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F6EE" w14:textId="77777777" w:rsidR="00F70E89" w:rsidRPr="00D03422" w:rsidRDefault="00853173" w:rsidP="00F70E89">
      <w:r w:rsidRPr="00D03422">
        <w:t>Name__________________________________________________   Date___________________________</w:t>
      </w:r>
    </w:p>
    <w:p w14:paraId="322A8633" w14:textId="77777777" w:rsidR="00F70E89" w:rsidRPr="00D03422" w:rsidRDefault="00F70E89" w:rsidP="00F70E89"/>
    <w:p w14:paraId="3D10B527" w14:textId="77777777" w:rsidR="00F70E89" w:rsidRPr="00D03422" w:rsidRDefault="00F70E89" w:rsidP="00F70E89"/>
    <w:p w14:paraId="0ED6706A" w14:textId="45025B54" w:rsidR="00F70E89" w:rsidRPr="00D03422" w:rsidRDefault="00F70E89" w:rsidP="00F70E89">
      <w:pPr>
        <w:rPr>
          <w:b/>
          <w:bCs/>
          <w:color w:val="7E6B59"/>
        </w:rPr>
      </w:pPr>
      <w:r w:rsidRPr="00D03422">
        <w:rPr>
          <w:b/>
          <w:bCs/>
          <w:color w:val="7E6B59"/>
        </w:rPr>
        <w:t>What Does Free Speech Mean?</w:t>
      </w:r>
    </w:p>
    <w:p w14:paraId="06768E45" w14:textId="1E8F7253" w:rsidR="00F70E89" w:rsidRPr="00D03422" w:rsidRDefault="00F70E89" w:rsidP="00F70E89">
      <w:pPr>
        <w:rPr>
          <w:color w:val="7E6B59"/>
        </w:rPr>
      </w:pPr>
      <w:r w:rsidRPr="00D03422">
        <w:rPr>
          <w:color w:val="7E6B59"/>
        </w:rPr>
        <w:t>uscourts.gov</w:t>
      </w:r>
    </w:p>
    <w:p w14:paraId="38B59AEB" w14:textId="77777777" w:rsidR="00F70E89" w:rsidRPr="00D03422" w:rsidRDefault="00F70E89" w:rsidP="00F70E89">
      <w:pPr>
        <w:rPr>
          <w:b/>
          <w:bCs/>
        </w:rPr>
      </w:pPr>
    </w:p>
    <w:p w14:paraId="53A3526C" w14:textId="53988EFC" w:rsidR="00F70E89" w:rsidRPr="00F70E89" w:rsidRDefault="00F70E89" w:rsidP="00F70E89">
      <w:pPr>
        <w:spacing w:line="336" w:lineRule="atLeast"/>
        <w:rPr>
          <w:rFonts w:eastAsia="Times New Roman" w:cs="Arial"/>
          <w:i/>
          <w:iCs/>
          <w:color w:val="6A6A6A"/>
        </w:rPr>
      </w:pPr>
      <w:r w:rsidRPr="00F70E89">
        <w:rPr>
          <w:rFonts w:eastAsia="Times New Roman" w:cs="Arial"/>
          <w:i/>
          <w:iCs/>
          <w:color w:val="6A6A6A"/>
        </w:rPr>
        <w:t>Among other cherished values, the First Amendment protects freedom of speech. The U.S. Supreme Court often has struggled to determine what exactly constitutes protected speech. The following are examples of speech, both direct (words) and symbolic (actions), that the Court has decided are either entitled to First Amendment protections, or not.</w:t>
      </w:r>
      <w:r w:rsidR="00983F0B" w:rsidRPr="00D03422">
        <w:rPr>
          <w:rFonts w:eastAsia="Times New Roman" w:cs="Arial"/>
          <w:i/>
          <w:iCs/>
          <w:color w:val="6A6A6A"/>
        </w:rPr>
        <w:t xml:space="preserve"> </w:t>
      </w:r>
    </w:p>
    <w:p w14:paraId="4FEF6B65" w14:textId="1F0C59A0" w:rsidR="00E64401" w:rsidRPr="00D03422" w:rsidRDefault="00F70E89" w:rsidP="00F70E89">
      <w:pPr>
        <w:rPr>
          <w:rFonts w:eastAsia="Times New Roman" w:cs="Arial"/>
          <w:color w:val="000000"/>
        </w:rPr>
      </w:pPr>
      <w:r w:rsidRPr="00D03422">
        <w:rPr>
          <w:rFonts w:eastAsia="Times New Roman" w:cs="Arial"/>
          <w:color w:val="000000"/>
        </w:rPr>
        <w:t xml:space="preserve"> </w:t>
      </w:r>
    </w:p>
    <w:p w14:paraId="6246BDB6" w14:textId="77777777" w:rsidR="00F70E89" w:rsidRPr="00D03422" w:rsidRDefault="00F70E89" w:rsidP="00F70E89">
      <w:pPr>
        <w:pStyle w:val="Heading2"/>
        <w:spacing w:before="240" w:beforeAutospacing="0" w:after="120" w:afterAutospacing="0" w:line="240" w:lineRule="atLeast"/>
        <w:rPr>
          <w:rFonts w:ascii="Century Gothic" w:hAnsi="Century Gothic"/>
          <w:color w:val="000000"/>
          <w:sz w:val="24"/>
          <w:szCs w:val="24"/>
        </w:rPr>
      </w:pPr>
      <w:r w:rsidRPr="00D03422">
        <w:rPr>
          <w:rFonts w:ascii="Century Gothic" w:hAnsi="Century Gothic"/>
          <w:color w:val="000000"/>
          <w:sz w:val="24"/>
          <w:szCs w:val="24"/>
        </w:rPr>
        <w:t>Freedom of speech includes the right:</w:t>
      </w:r>
    </w:p>
    <w:p w14:paraId="71722541" w14:textId="4C2AD51D" w:rsidR="0050171F" w:rsidRPr="00D03422" w:rsidRDefault="00F70E89" w:rsidP="0050171F">
      <w:pPr>
        <w:pStyle w:val="ListParagraph"/>
        <w:numPr>
          <w:ilvl w:val="0"/>
          <w:numId w:val="6"/>
        </w:numPr>
        <w:rPr>
          <w:rFonts w:cs="Arial"/>
          <w:color w:val="333333"/>
        </w:rPr>
      </w:pPr>
      <w:r w:rsidRPr="00D03422">
        <w:rPr>
          <w:rFonts w:cs="Arial"/>
          <w:color w:val="333333"/>
        </w:rPr>
        <w:t>Not to speak (specifically, the right not to salute the flag).</w:t>
      </w:r>
      <w:r w:rsidRPr="00D03422">
        <w:rPr>
          <w:rFonts w:cs="Arial"/>
          <w:color w:val="333333"/>
        </w:rPr>
        <w:br/>
      </w:r>
      <w:r w:rsidRPr="00D03422">
        <w:rPr>
          <w:rStyle w:val="Emphasis"/>
          <w:rFonts w:cs="Arial"/>
          <w:color w:val="333333"/>
        </w:rPr>
        <w:t>West Virginia Board of Education v. Barnette</w:t>
      </w:r>
      <w:r w:rsidRPr="00D03422">
        <w:rPr>
          <w:rFonts w:cs="Arial"/>
          <w:color w:val="333333"/>
        </w:rPr>
        <w:t>, 319 U.S. 624 (1943).</w:t>
      </w:r>
    </w:p>
    <w:p w14:paraId="223EA090" w14:textId="77777777" w:rsidR="0050171F" w:rsidRPr="00D03422" w:rsidRDefault="0050171F" w:rsidP="0050171F">
      <w:pPr>
        <w:pStyle w:val="ListParagraph"/>
        <w:rPr>
          <w:rFonts w:cs="Arial"/>
          <w:color w:val="333333"/>
        </w:rPr>
      </w:pPr>
    </w:p>
    <w:p w14:paraId="6D9A1E14" w14:textId="71C54EDF" w:rsidR="0050171F" w:rsidRPr="00D03422" w:rsidRDefault="00F70E89" w:rsidP="0050171F">
      <w:pPr>
        <w:pStyle w:val="ListParagraph"/>
        <w:numPr>
          <w:ilvl w:val="0"/>
          <w:numId w:val="6"/>
        </w:numPr>
        <w:rPr>
          <w:rFonts w:cs="Arial"/>
          <w:color w:val="333333"/>
        </w:rPr>
      </w:pPr>
      <w:r w:rsidRPr="00D03422">
        <w:rPr>
          <w:rFonts w:cs="Arial"/>
          <w:color w:val="333333"/>
        </w:rPr>
        <w:t>Of students to wear black armbands to school to protest a war (“Students do not shed their constitutional rights at the schoolhouse gate.”).</w:t>
      </w:r>
      <w:r w:rsidR="0050171F" w:rsidRPr="00D03422">
        <w:rPr>
          <w:rFonts w:cs="Arial"/>
          <w:color w:val="333333"/>
        </w:rPr>
        <w:t xml:space="preserve"> </w:t>
      </w:r>
      <w:proofErr w:type="gramStart"/>
      <w:r w:rsidRPr="00D03422">
        <w:rPr>
          <w:rStyle w:val="Emphasis"/>
          <w:rFonts w:cs="Arial"/>
          <w:color w:val="333333"/>
        </w:rPr>
        <w:t>Tinker</w:t>
      </w:r>
      <w:proofErr w:type="gramEnd"/>
      <w:r w:rsidRPr="00D03422">
        <w:rPr>
          <w:rStyle w:val="Emphasis"/>
          <w:rFonts w:cs="Arial"/>
          <w:color w:val="333333"/>
        </w:rPr>
        <w:t xml:space="preserve"> v. Des Moines</w:t>
      </w:r>
      <w:r w:rsidRPr="00D03422">
        <w:rPr>
          <w:rFonts w:cs="Arial"/>
          <w:color w:val="333333"/>
        </w:rPr>
        <w:t>, 393 U.S. 503 (1969).</w:t>
      </w:r>
    </w:p>
    <w:p w14:paraId="4C80D522" w14:textId="77777777" w:rsidR="0050171F" w:rsidRPr="00D03422" w:rsidRDefault="0050171F" w:rsidP="0050171F">
      <w:pPr>
        <w:pStyle w:val="ListParagraph"/>
        <w:rPr>
          <w:rFonts w:cs="Arial"/>
          <w:color w:val="333333"/>
        </w:rPr>
      </w:pPr>
    </w:p>
    <w:p w14:paraId="5F9C333A" w14:textId="77777777" w:rsidR="0050171F" w:rsidRPr="00D03422" w:rsidRDefault="00F70E89" w:rsidP="0050171F">
      <w:pPr>
        <w:pStyle w:val="ListParagraph"/>
        <w:numPr>
          <w:ilvl w:val="0"/>
          <w:numId w:val="6"/>
        </w:numPr>
        <w:rPr>
          <w:rFonts w:cs="Arial"/>
          <w:color w:val="333333"/>
        </w:rPr>
      </w:pPr>
      <w:r w:rsidRPr="00D03422">
        <w:rPr>
          <w:rFonts w:cs="Arial"/>
          <w:color w:val="333333"/>
        </w:rPr>
        <w:t>To use certain offensive words and phrases to convey political messages.</w:t>
      </w:r>
      <w:r w:rsidRPr="00D03422">
        <w:rPr>
          <w:rFonts w:cs="Arial"/>
          <w:color w:val="333333"/>
        </w:rPr>
        <w:br/>
      </w:r>
      <w:r w:rsidRPr="00D03422">
        <w:rPr>
          <w:rStyle w:val="Emphasis"/>
          <w:rFonts w:cs="Arial"/>
          <w:color w:val="333333"/>
        </w:rPr>
        <w:t>Cohen v. California</w:t>
      </w:r>
      <w:r w:rsidRPr="00D03422">
        <w:rPr>
          <w:rFonts w:cs="Arial"/>
          <w:color w:val="333333"/>
        </w:rPr>
        <w:t>, 403 U.S. 15 (1971).</w:t>
      </w:r>
    </w:p>
    <w:p w14:paraId="0666240C" w14:textId="77777777" w:rsidR="0050171F" w:rsidRPr="00D03422" w:rsidRDefault="0050171F" w:rsidP="0050171F">
      <w:pPr>
        <w:pStyle w:val="ListParagraph"/>
        <w:rPr>
          <w:rFonts w:cs="Arial"/>
          <w:color w:val="333333"/>
        </w:rPr>
      </w:pPr>
    </w:p>
    <w:p w14:paraId="3875554F" w14:textId="3CDF5A69" w:rsidR="00F70E89" w:rsidRPr="00D03422" w:rsidRDefault="00F70E89" w:rsidP="0050171F">
      <w:pPr>
        <w:pStyle w:val="ListParagraph"/>
        <w:numPr>
          <w:ilvl w:val="0"/>
          <w:numId w:val="6"/>
        </w:numPr>
        <w:rPr>
          <w:rFonts w:cs="Arial"/>
          <w:color w:val="333333"/>
        </w:rPr>
      </w:pPr>
      <w:r w:rsidRPr="00D03422">
        <w:rPr>
          <w:rFonts w:cs="Arial"/>
          <w:color w:val="333333"/>
        </w:rPr>
        <w:t>To contribute money (under certain circumstances) to political campaigns.</w:t>
      </w:r>
      <w:r w:rsidRPr="00D03422">
        <w:rPr>
          <w:rFonts w:cs="Arial"/>
          <w:color w:val="333333"/>
        </w:rPr>
        <w:br/>
      </w:r>
      <w:r w:rsidRPr="00D03422">
        <w:rPr>
          <w:rStyle w:val="Emphasis"/>
          <w:rFonts w:cs="Arial"/>
          <w:color w:val="333333"/>
        </w:rPr>
        <w:t xml:space="preserve">Buckley v. </w:t>
      </w:r>
      <w:proofErr w:type="spellStart"/>
      <w:r w:rsidRPr="00D03422">
        <w:rPr>
          <w:rStyle w:val="Emphasis"/>
          <w:rFonts w:cs="Arial"/>
          <w:color w:val="333333"/>
        </w:rPr>
        <w:t>Valeo</w:t>
      </w:r>
      <w:proofErr w:type="spellEnd"/>
      <w:r w:rsidRPr="00D03422">
        <w:rPr>
          <w:rFonts w:cs="Arial"/>
          <w:color w:val="333333"/>
        </w:rPr>
        <w:t>, 424 U.S. 1 (1976).</w:t>
      </w:r>
    </w:p>
    <w:p w14:paraId="7EFF58AE" w14:textId="77777777" w:rsidR="00F70E89" w:rsidRPr="00D03422" w:rsidRDefault="00F70E89" w:rsidP="00F70E89">
      <w:pPr>
        <w:pStyle w:val="ListParagraph"/>
        <w:spacing w:after="120"/>
        <w:rPr>
          <w:rFonts w:cs="Arial"/>
          <w:color w:val="333333"/>
        </w:rPr>
      </w:pPr>
    </w:p>
    <w:p w14:paraId="4A21E554" w14:textId="77777777" w:rsidR="0050171F" w:rsidRPr="00D03422" w:rsidRDefault="00F70E89" w:rsidP="0050171F">
      <w:pPr>
        <w:pStyle w:val="ListParagraph"/>
        <w:numPr>
          <w:ilvl w:val="0"/>
          <w:numId w:val="6"/>
        </w:numPr>
        <w:spacing w:after="120"/>
        <w:rPr>
          <w:rFonts w:cs="Arial"/>
          <w:color w:val="333333"/>
        </w:rPr>
      </w:pPr>
      <w:r w:rsidRPr="00D03422">
        <w:rPr>
          <w:rFonts w:cs="Arial"/>
          <w:color w:val="333333"/>
        </w:rPr>
        <w:t>To advertise commercial products and professional services (with some restrictions).</w:t>
      </w:r>
      <w:r w:rsidRPr="00D03422">
        <w:rPr>
          <w:rFonts w:cs="Arial"/>
          <w:color w:val="333333"/>
        </w:rPr>
        <w:br/>
      </w:r>
      <w:r w:rsidRPr="00D03422">
        <w:rPr>
          <w:rStyle w:val="Emphasis"/>
          <w:rFonts w:cs="Arial"/>
          <w:color w:val="333333"/>
        </w:rPr>
        <w:t>Virginia Board of Pharmacy v. Virginia Consumer Council</w:t>
      </w:r>
      <w:r w:rsidRPr="00D03422">
        <w:rPr>
          <w:rFonts w:cs="Arial"/>
          <w:color w:val="333333"/>
        </w:rPr>
        <w:t>, 425 U.S. 748 (1976); </w:t>
      </w:r>
      <w:r w:rsidRPr="00D03422">
        <w:rPr>
          <w:rStyle w:val="Emphasis"/>
          <w:rFonts w:cs="Arial"/>
          <w:color w:val="333333"/>
        </w:rPr>
        <w:t>Bates v. State Bar of Arizona</w:t>
      </w:r>
      <w:r w:rsidRPr="00D03422">
        <w:rPr>
          <w:rFonts w:cs="Arial"/>
          <w:color w:val="333333"/>
        </w:rPr>
        <w:t>, 433 U.S. 350 (1977).</w:t>
      </w:r>
    </w:p>
    <w:p w14:paraId="1167AD1F" w14:textId="77777777" w:rsidR="0050171F" w:rsidRPr="00D03422" w:rsidRDefault="0050171F" w:rsidP="0050171F">
      <w:pPr>
        <w:pStyle w:val="ListParagraph"/>
        <w:rPr>
          <w:rFonts w:cs="Arial"/>
          <w:color w:val="333333"/>
        </w:rPr>
      </w:pPr>
    </w:p>
    <w:p w14:paraId="7A3A2266" w14:textId="63803FF1" w:rsidR="00F70E89" w:rsidRPr="00D03422" w:rsidRDefault="00F70E89" w:rsidP="0050171F">
      <w:pPr>
        <w:pStyle w:val="ListParagraph"/>
        <w:numPr>
          <w:ilvl w:val="0"/>
          <w:numId w:val="6"/>
        </w:numPr>
        <w:spacing w:after="120"/>
        <w:rPr>
          <w:rFonts w:cs="Arial"/>
          <w:color w:val="333333"/>
        </w:rPr>
      </w:pPr>
      <w:r w:rsidRPr="00D03422">
        <w:rPr>
          <w:rFonts w:cs="Arial"/>
          <w:color w:val="333333"/>
        </w:rPr>
        <w:t>To engage in symbolic speech, (e.g., burning the flag in protest).</w:t>
      </w:r>
      <w:r w:rsidRPr="00D03422">
        <w:rPr>
          <w:rFonts w:cs="Arial"/>
          <w:color w:val="333333"/>
        </w:rPr>
        <w:br/>
      </w:r>
      <w:r w:rsidRPr="00D03422">
        <w:rPr>
          <w:rStyle w:val="Emphasis"/>
          <w:rFonts w:cs="Arial"/>
          <w:color w:val="333333"/>
        </w:rPr>
        <w:t>Texas v. Johnson</w:t>
      </w:r>
      <w:r w:rsidRPr="00D03422">
        <w:rPr>
          <w:rFonts w:cs="Arial"/>
          <w:color w:val="333333"/>
        </w:rPr>
        <w:t>, 491 U.S. 397 (1989); </w:t>
      </w:r>
      <w:r w:rsidRPr="00D03422">
        <w:rPr>
          <w:rStyle w:val="Emphasis"/>
          <w:rFonts w:cs="Arial"/>
          <w:color w:val="333333"/>
        </w:rPr>
        <w:t xml:space="preserve">United States v. </w:t>
      </w:r>
      <w:proofErr w:type="spellStart"/>
      <w:r w:rsidRPr="00D03422">
        <w:rPr>
          <w:rStyle w:val="Emphasis"/>
          <w:rFonts w:cs="Arial"/>
          <w:color w:val="333333"/>
        </w:rPr>
        <w:t>Eichman</w:t>
      </w:r>
      <w:proofErr w:type="spellEnd"/>
      <w:r w:rsidRPr="00D03422">
        <w:rPr>
          <w:rFonts w:cs="Arial"/>
          <w:color w:val="333333"/>
        </w:rPr>
        <w:t>, 496 U.S. 310 (1990).</w:t>
      </w:r>
    </w:p>
    <w:p w14:paraId="2346A07D" w14:textId="77777777" w:rsidR="00F70E89" w:rsidRPr="00D03422" w:rsidRDefault="00F70E89" w:rsidP="00F70E89">
      <w:pPr>
        <w:pStyle w:val="Heading2"/>
        <w:spacing w:before="240" w:beforeAutospacing="0" w:after="120" w:afterAutospacing="0" w:line="240" w:lineRule="atLeast"/>
        <w:rPr>
          <w:rFonts w:ascii="Century Gothic" w:hAnsi="Century Gothic"/>
          <w:color w:val="000000"/>
          <w:sz w:val="24"/>
          <w:szCs w:val="24"/>
        </w:rPr>
      </w:pPr>
      <w:r w:rsidRPr="00D03422">
        <w:rPr>
          <w:rFonts w:ascii="Century Gothic" w:hAnsi="Century Gothic"/>
          <w:color w:val="000000"/>
          <w:sz w:val="24"/>
          <w:szCs w:val="24"/>
        </w:rPr>
        <w:t>Freedom of speech does not include the right:</w:t>
      </w:r>
    </w:p>
    <w:p w14:paraId="78C1772F" w14:textId="31064EAB" w:rsidR="0050171F" w:rsidRPr="00D03422" w:rsidRDefault="00F70E89" w:rsidP="0050171F">
      <w:pPr>
        <w:pStyle w:val="ListParagraph"/>
        <w:numPr>
          <w:ilvl w:val="0"/>
          <w:numId w:val="7"/>
        </w:numPr>
        <w:spacing w:before="100" w:beforeAutospacing="1" w:after="156"/>
        <w:rPr>
          <w:rFonts w:cs="Arial"/>
          <w:color w:val="333333"/>
        </w:rPr>
      </w:pPr>
      <w:r w:rsidRPr="00D03422">
        <w:rPr>
          <w:rFonts w:cs="Arial"/>
          <w:color w:val="333333"/>
        </w:rPr>
        <w:t>To incite actions that would harm others (e.g., “[S]</w:t>
      </w:r>
      <w:proofErr w:type="spellStart"/>
      <w:r w:rsidRPr="00D03422">
        <w:rPr>
          <w:rFonts w:cs="Arial"/>
          <w:color w:val="333333"/>
        </w:rPr>
        <w:t>hout</w:t>
      </w:r>
      <w:proofErr w:type="spellEnd"/>
      <w:r w:rsidRPr="00D03422">
        <w:rPr>
          <w:rFonts w:cs="Arial"/>
          <w:color w:val="333333"/>
        </w:rPr>
        <w:t>[</w:t>
      </w:r>
      <w:proofErr w:type="spellStart"/>
      <w:r w:rsidRPr="00D03422">
        <w:rPr>
          <w:rFonts w:cs="Arial"/>
          <w:color w:val="333333"/>
        </w:rPr>
        <w:t>ing</w:t>
      </w:r>
      <w:proofErr w:type="spellEnd"/>
      <w:r w:rsidRPr="00D03422">
        <w:rPr>
          <w:rFonts w:cs="Arial"/>
          <w:color w:val="333333"/>
        </w:rPr>
        <w:t>] ‘fire’ in a crowded theater.”).</w:t>
      </w:r>
      <w:r w:rsidRPr="00D03422">
        <w:rPr>
          <w:rFonts w:cs="Arial"/>
          <w:color w:val="333333"/>
        </w:rPr>
        <w:br/>
      </w:r>
      <w:r w:rsidRPr="00D03422">
        <w:rPr>
          <w:rStyle w:val="Emphasis"/>
          <w:rFonts w:cs="Arial"/>
          <w:color w:val="333333"/>
        </w:rPr>
        <w:t>Schenck v. United States,</w:t>
      </w:r>
      <w:r w:rsidRPr="00D03422">
        <w:rPr>
          <w:rFonts w:cs="Arial"/>
          <w:color w:val="333333"/>
        </w:rPr>
        <w:t> 249 U.S. 47 (1919).</w:t>
      </w:r>
    </w:p>
    <w:p w14:paraId="5A04D50E" w14:textId="77777777" w:rsidR="0050171F" w:rsidRPr="00D03422" w:rsidRDefault="0050171F" w:rsidP="0050171F">
      <w:pPr>
        <w:pStyle w:val="ListParagraph"/>
        <w:spacing w:before="100" w:beforeAutospacing="1" w:after="156"/>
        <w:ind w:left="360"/>
        <w:rPr>
          <w:rFonts w:cs="Arial"/>
          <w:color w:val="333333"/>
        </w:rPr>
      </w:pPr>
    </w:p>
    <w:p w14:paraId="29BC2864" w14:textId="77777777" w:rsidR="0050171F" w:rsidRPr="00D03422" w:rsidRDefault="00F70E89" w:rsidP="0050171F">
      <w:pPr>
        <w:pStyle w:val="ListParagraph"/>
        <w:numPr>
          <w:ilvl w:val="0"/>
          <w:numId w:val="7"/>
        </w:numPr>
        <w:spacing w:before="100" w:beforeAutospacing="1" w:after="156"/>
        <w:rPr>
          <w:rFonts w:cs="Arial"/>
          <w:color w:val="333333"/>
        </w:rPr>
      </w:pPr>
      <w:r w:rsidRPr="00D03422">
        <w:rPr>
          <w:rFonts w:cs="Arial"/>
          <w:color w:val="333333"/>
        </w:rPr>
        <w:t>To make or distribute obscene materials.</w:t>
      </w:r>
      <w:r w:rsidRPr="00D03422">
        <w:rPr>
          <w:rFonts w:cs="Arial"/>
          <w:color w:val="333333"/>
        </w:rPr>
        <w:br/>
      </w:r>
      <w:r w:rsidRPr="00D03422">
        <w:rPr>
          <w:rStyle w:val="Emphasis"/>
          <w:rFonts w:cs="Arial"/>
          <w:color w:val="333333"/>
        </w:rPr>
        <w:t>Roth v. United States</w:t>
      </w:r>
      <w:r w:rsidRPr="00D03422">
        <w:rPr>
          <w:rFonts w:cs="Arial"/>
          <w:color w:val="333333"/>
        </w:rPr>
        <w:t>, 354 U.S. 476 (1957).</w:t>
      </w:r>
    </w:p>
    <w:p w14:paraId="3266401F" w14:textId="77777777" w:rsidR="0050171F" w:rsidRPr="00D03422" w:rsidRDefault="0050171F" w:rsidP="0050171F">
      <w:pPr>
        <w:pStyle w:val="ListParagraph"/>
        <w:rPr>
          <w:rFonts w:cs="Arial"/>
          <w:color w:val="333333"/>
        </w:rPr>
      </w:pPr>
    </w:p>
    <w:p w14:paraId="322F2046" w14:textId="77777777" w:rsidR="0050171F" w:rsidRPr="00D03422" w:rsidRDefault="00F70E89" w:rsidP="0050171F">
      <w:pPr>
        <w:pStyle w:val="ListParagraph"/>
        <w:numPr>
          <w:ilvl w:val="0"/>
          <w:numId w:val="7"/>
        </w:numPr>
        <w:spacing w:before="100" w:beforeAutospacing="1" w:after="156"/>
        <w:rPr>
          <w:rFonts w:cs="Arial"/>
          <w:color w:val="333333"/>
        </w:rPr>
      </w:pPr>
      <w:r w:rsidRPr="00D03422">
        <w:rPr>
          <w:rFonts w:cs="Arial"/>
          <w:color w:val="333333"/>
        </w:rPr>
        <w:t>To burn draft cards as an anti-war protest.</w:t>
      </w:r>
      <w:r w:rsidRPr="00D03422">
        <w:rPr>
          <w:rFonts w:cs="Arial"/>
          <w:color w:val="333333"/>
        </w:rPr>
        <w:br/>
      </w:r>
      <w:r w:rsidRPr="00D03422">
        <w:rPr>
          <w:rStyle w:val="Emphasis"/>
          <w:rFonts w:cs="Arial"/>
          <w:color w:val="333333"/>
        </w:rPr>
        <w:t>United States v. O’Brien</w:t>
      </w:r>
      <w:r w:rsidRPr="00D03422">
        <w:rPr>
          <w:rFonts w:cs="Arial"/>
          <w:color w:val="333333"/>
        </w:rPr>
        <w:t>, 391 U.S. 367 (1968).</w:t>
      </w:r>
    </w:p>
    <w:p w14:paraId="54F5ECC7" w14:textId="77777777" w:rsidR="0050171F" w:rsidRPr="00D03422" w:rsidRDefault="0050171F" w:rsidP="0050171F">
      <w:pPr>
        <w:pStyle w:val="ListParagraph"/>
        <w:rPr>
          <w:rFonts w:cs="Arial"/>
          <w:color w:val="333333"/>
        </w:rPr>
      </w:pPr>
    </w:p>
    <w:p w14:paraId="4509171F" w14:textId="77777777" w:rsidR="0050171F" w:rsidRPr="00D03422" w:rsidRDefault="00F70E89" w:rsidP="0050171F">
      <w:pPr>
        <w:pStyle w:val="ListParagraph"/>
        <w:numPr>
          <w:ilvl w:val="0"/>
          <w:numId w:val="7"/>
        </w:numPr>
        <w:spacing w:before="100" w:beforeAutospacing="1" w:after="156"/>
        <w:rPr>
          <w:rFonts w:cs="Arial"/>
          <w:color w:val="333333"/>
        </w:rPr>
      </w:pPr>
      <w:r w:rsidRPr="00D03422">
        <w:rPr>
          <w:rFonts w:cs="Arial"/>
          <w:color w:val="333333"/>
        </w:rPr>
        <w:t>To permit students to print articles in a school newspaper over the objections of the school administration. </w:t>
      </w:r>
      <w:r w:rsidRPr="00D03422">
        <w:rPr>
          <w:rFonts w:cs="Arial"/>
          <w:color w:val="333333"/>
        </w:rPr>
        <w:br/>
      </w:r>
      <w:r w:rsidRPr="00D03422">
        <w:rPr>
          <w:rStyle w:val="Emphasis"/>
          <w:rFonts w:cs="Arial"/>
          <w:color w:val="333333"/>
        </w:rPr>
        <w:t>Hazelwood School District v. Kuhlmeier</w:t>
      </w:r>
      <w:r w:rsidRPr="00D03422">
        <w:rPr>
          <w:rFonts w:cs="Arial"/>
          <w:color w:val="333333"/>
        </w:rPr>
        <w:t>, 484 U.S. 260 (1988).</w:t>
      </w:r>
    </w:p>
    <w:p w14:paraId="08C8ECB0" w14:textId="77777777" w:rsidR="0050171F" w:rsidRPr="00D03422" w:rsidRDefault="0050171F" w:rsidP="0050171F">
      <w:pPr>
        <w:pStyle w:val="ListParagraph"/>
        <w:rPr>
          <w:rFonts w:cs="Arial"/>
          <w:color w:val="333333"/>
        </w:rPr>
      </w:pPr>
    </w:p>
    <w:p w14:paraId="078897AB" w14:textId="77777777" w:rsidR="0050171F" w:rsidRPr="00D03422" w:rsidRDefault="00F70E89" w:rsidP="0050171F">
      <w:pPr>
        <w:pStyle w:val="ListParagraph"/>
        <w:numPr>
          <w:ilvl w:val="0"/>
          <w:numId w:val="7"/>
        </w:numPr>
        <w:spacing w:before="100" w:beforeAutospacing="1" w:after="156"/>
        <w:rPr>
          <w:rFonts w:cs="Arial"/>
          <w:color w:val="333333"/>
        </w:rPr>
      </w:pPr>
      <w:r w:rsidRPr="00D03422">
        <w:rPr>
          <w:rFonts w:cs="Arial"/>
          <w:color w:val="333333"/>
        </w:rPr>
        <w:lastRenderedPageBreak/>
        <w:t>Of students to make an obscene speech at a school-sponsored event.</w:t>
      </w:r>
      <w:r w:rsidRPr="00D03422">
        <w:rPr>
          <w:rFonts w:cs="Arial"/>
          <w:color w:val="333333"/>
        </w:rPr>
        <w:br/>
      </w:r>
      <w:r w:rsidRPr="00D03422">
        <w:rPr>
          <w:rStyle w:val="Emphasis"/>
          <w:rFonts w:cs="Arial"/>
          <w:color w:val="333333"/>
        </w:rPr>
        <w:t>Bethel School District #43 v. Fraser</w:t>
      </w:r>
      <w:r w:rsidRPr="00D03422">
        <w:rPr>
          <w:rFonts w:cs="Arial"/>
          <w:color w:val="333333"/>
        </w:rPr>
        <w:t>, 478 U.S. 675 (1986).</w:t>
      </w:r>
    </w:p>
    <w:p w14:paraId="1E2F3F9C" w14:textId="77777777" w:rsidR="0050171F" w:rsidRPr="00D03422" w:rsidRDefault="0050171F" w:rsidP="0050171F">
      <w:pPr>
        <w:pStyle w:val="ListParagraph"/>
        <w:rPr>
          <w:rFonts w:cs="Arial"/>
          <w:color w:val="333333"/>
        </w:rPr>
      </w:pPr>
    </w:p>
    <w:p w14:paraId="327559CA" w14:textId="0BCB0B99" w:rsidR="00F70E89" w:rsidRPr="00D03422" w:rsidRDefault="00F70E89" w:rsidP="0050171F">
      <w:pPr>
        <w:pStyle w:val="ListParagraph"/>
        <w:numPr>
          <w:ilvl w:val="0"/>
          <w:numId w:val="7"/>
        </w:numPr>
        <w:spacing w:before="100" w:beforeAutospacing="1" w:after="156"/>
        <w:rPr>
          <w:rFonts w:cs="Arial"/>
          <w:color w:val="333333"/>
        </w:rPr>
      </w:pPr>
      <w:r w:rsidRPr="00D03422">
        <w:rPr>
          <w:rFonts w:cs="Arial"/>
          <w:color w:val="333333"/>
        </w:rPr>
        <w:t>Of students to advocate illegal drug use at a school-sponsored event.</w:t>
      </w:r>
      <w:r w:rsidRPr="00D03422">
        <w:rPr>
          <w:rFonts w:cs="Arial"/>
          <w:color w:val="333333"/>
        </w:rPr>
        <w:br/>
      </w:r>
      <w:r w:rsidRPr="00D03422">
        <w:rPr>
          <w:rStyle w:val="Emphasis"/>
          <w:rFonts w:cs="Arial"/>
          <w:color w:val="333333"/>
        </w:rPr>
        <w:t>Morse v. Frederick, __ U.S. __</w:t>
      </w:r>
      <w:r w:rsidRPr="00D03422">
        <w:rPr>
          <w:rFonts w:cs="Arial"/>
          <w:color w:val="333333"/>
        </w:rPr>
        <w:t> (2007).</w:t>
      </w:r>
    </w:p>
    <w:p w14:paraId="37D71004" w14:textId="01F4A5DC" w:rsidR="00F70E89" w:rsidRDefault="00F70E89" w:rsidP="00F70E89">
      <w:pPr>
        <w:rPr>
          <w:bCs/>
        </w:rPr>
      </w:pPr>
    </w:p>
    <w:p w14:paraId="218B8D0B" w14:textId="57AADA37" w:rsidR="003E02BF" w:rsidRDefault="003E02BF" w:rsidP="00F70E89">
      <w:pPr>
        <w:rPr>
          <w:bCs/>
        </w:rPr>
      </w:pPr>
    </w:p>
    <w:p w14:paraId="4CCBEB23" w14:textId="6A3591BE" w:rsidR="003E02BF" w:rsidRDefault="003E02BF" w:rsidP="003E02BF">
      <w:pPr>
        <w:rPr>
          <w:b/>
        </w:rPr>
      </w:pPr>
      <w:r w:rsidRPr="003E02BF">
        <w:rPr>
          <w:b/>
        </w:rPr>
        <w:t>Freedom of Speech and the Press</w:t>
      </w:r>
    </w:p>
    <w:p w14:paraId="3B4789A5" w14:textId="77777777" w:rsidR="003E02BF" w:rsidRDefault="003E02BF" w:rsidP="003E02BF">
      <w:pPr>
        <w:rPr>
          <w:bCs/>
        </w:rPr>
      </w:pPr>
      <w:r>
        <w:rPr>
          <w:bCs/>
        </w:rPr>
        <w:t>The National Constitution Center</w:t>
      </w:r>
    </w:p>
    <w:p w14:paraId="46087861" w14:textId="77777777" w:rsidR="003E02BF" w:rsidRPr="003E02BF" w:rsidRDefault="003E02BF" w:rsidP="003E02BF">
      <w:pPr>
        <w:rPr>
          <w:bCs/>
        </w:rPr>
      </w:pPr>
    </w:p>
    <w:p w14:paraId="4DFEF2D6" w14:textId="77777777" w:rsidR="003E02BF" w:rsidRPr="003E02BF" w:rsidRDefault="003E02BF" w:rsidP="003E02BF">
      <w:pPr>
        <w:rPr>
          <w:bCs/>
        </w:rPr>
      </w:pPr>
      <w:r w:rsidRPr="003E02BF">
        <w:rPr>
          <w:bCs/>
        </w:rPr>
        <w:t>by Geoffrey R. Stone</w:t>
      </w:r>
    </w:p>
    <w:p w14:paraId="48B6CE2A" w14:textId="77777777" w:rsidR="003E02BF" w:rsidRPr="003E02BF" w:rsidRDefault="003E02BF" w:rsidP="003E02BF">
      <w:pPr>
        <w:rPr>
          <w:bCs/>
        </w:rPr>
      </w:pPr>
      <w:r w:rsidRPr="003E02BF">
        <w:rPr>
          <w:bCs/>
        </w:rPr>
        <w:t>Edward H. Levi Distinguished Service Professor of Law at the University of Chicago Law School</w:t>
      </w:r>
    </w:p>
    <w:p w14:paraId="280FF39B" w14:textId="77777777" w:rsidR="003E02BF" w:rsidRPr="003E02BF" w:rsidRDefault="003E02BF" w:rsidP="003E02BF">
      <w:pPr>
        <w:rPr>
          <w:bCs/>
        </w:rPr>
      </w:pPr>
    </w:p>
    <w:p w14:paraId="57E7CB6F" w14:textId="77777777" w:rsidR="003E02BF" w:rsidRPr="003E02BF" w:rsidRDefault="003E02BF" w:rsidP="003E02BF">
      <w:pPr>
        <w:rPr>
          <w:bCs/>
        </w:rPr>
      </w:pPr>
      <w:r w:rsidRPr="003E02BF">
        <w:rPr>
          <w:bCs/>
        </w:rPr>
        <w:t>by Eugene Volokh</w:t>
      </w:r>
    </w:p>
    <w:p w14:paraId="727456CF" w14:textId="77777777" w:rsidR="003E02BF" w:rsidRPr="003E02BF" w:rsidRDefault="003E02BF" w:rsidP="003E02BF">
      <w:pPr>
        <w:rPr>
          <w:bCs/>
        </w:rPr>
      </w:pPr>
      <w:r w:rsidRPr="003E02BF">
        <w:rPr>
          <w:bCs/>
        </w:rPr>
        <w:t>Gary T. Schwartz Distinguished Professor of Law; Founder and Co-Author of "The Volokh Conspiracy" at Reason Magazine</w:t>
      </w:r>
    </w:p>
    <w:p w14:paraId="74333C35" w14:textId="77777777" w:rsidR="003E02BF" w:rsidRPr="003E02BF" w:rsidRDefault="003E02BF" w:rsidP="003E02BF">
      <w:pPr>
        <w:rPr>
          <w:bCs/>
        </w:rPr>
      </w:pPr>
    </w:p>
    <w:p w14:paraId="6C99A494" w14:textId="77777777" w:rsidR="003E02BF" w:rsidRPr="003E02BF" w:rsidRDefault="003E02BF" w:rsidP="003E02BF">
      <w:pPr>
        <w:rPr>
          <w:bCs/>
        </w:rPr>
      </w:pPr>
      <w:r w:rsidRPr="003E02BF">
        <w:rPr>
          <w:bCs/>
        </w:rPr>
        <w:t xml:space="preserve">“Congress shall make no law . . .  abridging the freedom of speech, or of the press.” What does this mean today? </w:t>
      </w:r>
      <w:proofErr w:type="gramStart"/>
      <w:r w:rsidRPr="003E02BF">
        <w:rPr>
          <w:bCs/>
        </w:rPr>
        <w:t>Generally speaking, it</w:t>
      </w:r>
      <w:proofErr w:type="gramEnd"/>
      <w:r w:rsidRPr="003E02BF">
        <w:rPr>
          <w:bCs/>
        </w:rPr>
        <w:t xml:space="preserve"> means that the government may not jail, fine, or impose civil liability on people or organizations based on what they say or write, except in exceptional circumstances.</w:t>
      </w:r>
    </w:p>
    <w:p w14:paraId="5D4BAE2F" w14:textId="77777777" w:rsidR="003E02BF" w:rsidRPr="003E02BF" w:rsidRDefault="003E02BF" w:rsidP="003E02BF">
      <w:pPr>
        <w:rPr>
          <w:bCs/>
        </w:rPr>
      </w:pPr>
    </w:p>
    <w:p w14:paraId="3B663AFC" w14:textId="77777777" w:rsidR="003E02BF" w:rsidRPr="003E02BF" w:rsidRDefault="003E02BF" w:rsidP="003E02BF">
      <w:pPr>
        <w:rPr>
          <w:bCs/>
        </w:rPr>
      </w:pPr>
      <w:r w:rsidRPr="003E02BF">
        <w:rPr>
          <w:bCs/>
        </w:rPr>
        <w:t>Although the First Amendment says “Congress,” the Supreme Court has held that speakers are protected against all government agencies and officials: federal, state, and local, and legislative, executive, or judicial. The First Amendment does not protect speakers, however, against private individuals or organizations, such as private employers, private colleges, or private landowners. The First Amendment restrains only the government.</w:t>
      </w:r>
    </w:p>
    <w:p w14:paraId="5BF19D54" w14:textId="77777777" w:rsidR="003E02BF" w:rsidRPr="003E02BF" w:rsidRDefault="003E02BF" w:rsidP="003E02BF">
      <w:pPr>
        <w:rPr>
          <w:bCs/>
        </w:rPr>
      </w:pPr>
    </w:p>
    <w:p w14:paraId="5F2D79CD" w14:textId="77777777" w:rsidR="003E02BF" w:rsidRPr="003E02BF" w:rsidRDefault="003E02BF" w:rsidP="003E02BF">
      <w:pPr>
        <w:rPr>
          <w:bCs/>
        </w:rPr>
      </w:pPr>
      <w:r w:rsidRPr="003E02BF">
        <w:rPr>
          <w:bCs/>
        </w:rPr>
        <w:t>The Supreme Court has interpreted “speech” and “press” broadly as covering not only talking, writing, and printing, but also broadcasting, using the Internet, and other forms of expression. The freedom of speech also applies to symbolic expression, such as displaying flags, burning flags, wearing armbands, burning crosses, and the like.</w:t>
      </w:r>
    </w:p>
    <w:p w14:paraId="6EA6A8F4" w14:textId="77777777" w:rsidR="003E02BF" w:rsidRPr="003E02BF" w:rsidRDefault="003E02BF" w:rsidP="003E02BF">
      <w:pPr>
        <w:rPr>
          <w:bCs/>
        </w:rPr>
      </w:pPr>
    </w:p>
    <w:p w14:paraId="0AAC7FAC" w14:textId="77777777" w:rsidR="003E02BF" w:rsidRPr="003E02BF" w:rsidRDefault="003E02BF" w:rsidP="003E02BF">
      <w:pPr>
        <w:rPr>
          <w:bCs/>
        </w:rPr>
      </w:pPr>
      <w:r w:rsidRPr="003E02BF">
        <w:rPr>
          <w:bCs/>
        </w:rPr>
        <w:t>The Supreme Court has held that restrictions on speech because of its content—that is, when the government targets the speaker’s message—generally violate the First Amendment. Laws that prohibit people from criticizing a war, opposing abortion, or advocating high taxes are examples of unconstitutional content-based restrictions. Such laws are thought to be especially problematic because they distort public debate and contradict a basic principle of self-governance: that the government cannot be trusted to decide what ideas or information “the people” should be allowed to hear.</w:t>
      </w:r>
    </w:p>
    <w:p w14:paraId="16AA93AC" w14:textId="77777777" w:rsidR="003E02BF" w:rsidRPr="003E02BF" w:rsidRDefault="003E02BF" w:rsidP="003E02BF">
      <w:pPr>
        <w:rPr>
          <w:bCs/>
        </w:rPr>
      </w:pPr>
    </w:p>
    <w:p w14:paraId="28EFEB14" w14:textId="77777777" w:rsidR="003E02BF" w:rsidRPr="00D03422" w:rsidRDefault="003E02BF" w:rsidP="003E02BF">
      <w:pPr>
        <w:rPr>
          <w:b/>
        </w:rPr>
      </w:pPr>
      <w:r w:rsidRPr="00D03422">
        <w:rPr>
          <w:b/>
        </w:rPr>
        <w:t>There are generally three situations in which the government can constitutionally restrict speech under a less demanding standard.</w:t>
      </w:r>
    </w:p>
    <w:p w14:paraId="171A1D95" w14:textId="77777777" w:rsidR="003E02BF" w:rsidRPr="003E02BF" w:rsidRDefault="003E02BF" w:rsidP="003E02BF">
      <w:pPr>
        <w:rPr>
          <w:bCs/>
        </w:rPr>
      </w:pPr>
    </w:p>
    <w:p w14:paraId="5FEDA343" w14:textId="77777777" w:rsidR="003E02BF" w:rsidRPr="003E02BF" w:rsidRDefault="003E02BF" w:rsidP="003E02BF">
      <w:pPr>
        <w:rPr>
          <w:bCs/>
        </w:rPr>
      </w:pPr>
      <w:r w:rsidRPr="003E02BF">
        <w:rPr>
          <w:bCs/>
        </w:rPr>
        <w:t xml:space="preserve">1. In some circumstances, the Supreme Court has held that certain types of speech are of only </w:t>
      </w:r>
      <w:r w:rsidRPr="003E02BF">
        <w:rPr>
          <w:b/>
        </w:rPr>
        <w:t>“low” First Amendment value</w:t>
      </w:r>
      <w:r w:rsidRPr="003E02BF">
        <w:rPr>
          <w:bCs/>
        </w:rPr>
        <w:t>, such as:</w:t>
      </w:r>
    </w:p>
    <w:p w14:paraId="3A9D1BC7" w14:textId="77777777" w:rsidR="003E02BF" w:rsidRPr="003E02BF" w:rsidRDefault="003E02BF" w:rsidP="003E02BF">
      <w:pPr>
        <w:rPr>
          <w:bCs/>
        </w:rPr>
      </w:pPr>
    </w:p>
    <w:p w14:paraId="383F8459" w14:textId="2137F98F" w:rsidR="003E02BF" w:rsidRPr="003E02BF" w:rsidRDefault="003E02BF" w:rsidP="003E02BF">
      <w:pPr>
        <w:rPr>
          <w:bCs/>
        </w:rPr>
      </w:pPr>
      <w:r w:rsidRPr="003E02BF">
        <w:rPr>
          <w:bCs/>
        </w:rPr>
        <w:lastRenderedPageBreak/>
        <w:t xml:space="preserve">a. </w:t>
      </w:r>
      <w:r w:rsidRPr="003E02BF">
        <w:rPr>
          <w:b/>
        </w:rPr>
        <w:t>Defamation:</w:t>
      </w:r>
      <w:r w:rsidRPr="003E02BF">
        <w:rPr>
          <w:bCs/>
        </w:rPr>
        <w:t xml:space="preserve"> </w:t>
      </w:r>
      <w:r w:rsidR="00D03422">
        <w:rPr>
          <w:bCs/>
        </w:rPr>
        <w:t xml:space="preserve"> </w:t>
      </w:r>
      <w:r w:rsidRPr="003E02BF">
        <w:rPr>
          <w:bCs/>
        </w:rPr>
        <w:t>False statements that damage a person’s reputations can lead to civil liability (and even to criminal punishment), especially when the speaker deliberately lied or said</w:t>
      </w:r>
      <w:r w:rsidR="00D03422">
        <w:rPr>
          <w:bCs/>
        </w:rPr>
        <w:t xml:space="preserve"> </w:t>
      </w:r>
      <w:proofErr w:type="gramStart"/>
      <w:r w:rsidRPr="003E02BF">
        <w:rPr>
          <w:bCs/>
        </w:rPr>
        <w:t>things</w:t>
      </w:r>
      <w:proofErr w:type="gramEnd"/>
      <w:r w:rsidRPr="003E02BF">
        <w:rPr>
          <w:bCs/>
        </w:rPr>
        <w:t xml:space="preserve"> they knew were likely false. New York Times v. Sullivan (1964).</w:t>
      </w:r>
    </w:p>
    <w:p w14:paraId="77C5291D" w14:textId="77777777" w:rsidR="003E02BF" w:rsidRPr="003E02BF" w:rsidRDefault="003E02BF" w:rsidP="003E02BF">
      <w:pPr>
        <w:rPr>
          <w:bCs/>
        </w:rPr>
      </w:pPr>
    </w:p>
    <w:p w14:paraId="61C7351E" w14:textId="7B6D9FDD" w:rsidR="003E02BF" w:rsidRPr="003E02BF" w:rsidRDefault="003E02BF" w:rsidP="003E02BF">
      <w:pPr>
        <w:rPr>
          <w:bCs/>
        </w:rPr>
      </w:pPr>
      <w:r w:rsidRPr="003E02BF">
        <w:rPr>
          <w:bCs/>
        </w:rPr>
        <w:t xml:space="preserve">b. </w:t>
      </w:r>
      <w:r w:rsidRPr="003E02BF">
        <w:rPr>
          <w:b/>
        </w:rPr>
        <w:t>True threats</w:t>
      </w:r>
      <w:r w:rsidRPr="003E02BF">
        <w:rPr>
          <w:bCs/>
        </w:rPr>
        <w:t xml:space="preserve">: </w:t>
      </w:r>
      <w:r w:rsidR="00D03422">
        <w:rPr>
          <w:bCs/>
        </w:rPr>
        <w:t xml:space="preserve"> </w:t>
      </w:r>
      <w:r w:rsidRPr="003E02BF">
        <w:rPr>
          <w:bCs/>
        </w:rPr>
        <w:t>Threats to commit a crime (for example, “I’ll kill you if you don’t give me your money”) can be punished. Watts v. United States (1969).</w:t>
      </w:r>
    </w:p>
    <w:p w14:paraId="324DBC35" w14:textId="77777777" w:rsidR="003E02BF" w:rsidRPr="003E02BF" w:rsidRDefault="003E02BF" w:rsidP="003E02BF">
      <w:pPr>
        <w:rPr>
          <w:bCs/>
        </w:rPr>
      </w:pPr>
    </w:p>
    <w:p w14:paraId="6B39FDD7" w14:textId="379AD4FA" w:rsidR="003E02BF" w:rsidRPr="003E02BF" w:rsidRDefault="003E02BF" w:rsidP="003E02BF">
      <w:pPr>
        <w:rPr>
          <w:bCs/>
        </w:rPr>
      </w:pPr>
      <w:r w:rsidRPr="003E02BF">
        <w:rPr>
          <w:bCs/>
        </w:rPr>
        <w:t xml:space="preserve">c. </w:t>
      </w:r>
      <w:r w:rsidRPr="003E02BF">
        <w:rPr>
          <w:b/>
        </w:rPr>
        <w:t>“Fighting words”:</w:t>
      </w:r>
      <w:r w:rsidRPr="003E02BF">
        <w:rPr>
          <w:bCs/>
        </w:rPr>
        <w:t xml:space="preserve"> </w:t>
      </w:r>
      <w:r w:rsidR="00D03422">
        <w:rPr>
          <w:bCs/>
        </w:rPr>
        <w:t xml:space="preserve"> </w:t>
      </w:r>
      <w:r w:rsidRPr="003E02BF">
        <w:rPr>
          <w:bCs/>
        </w:rPr>
        <w:t>Face-to-face personal insults that are likely to lead to an immediate fight are punishable. Chaplinsky v. New Hampshire (1942). But this does not include political statements that offend others and provoke them to violence.  For example, civil rights or anti-abortion protesters cannot be silenced merely because passersby respond violently to their speech. Cox v. Louisiana (1965).</w:t>
      </w:r>
    </w:p>
    <w:p w14:paraId="2ACC10FA" w14:textId="77777777" w:rsidR="003E02BF" w:rsidRPr="003E02BF" w:rsidRDefault="003E02BF" w:rsidP="003E02BF">
      <w:pPr>
        <w:rPr>
          <w:bCs/>
        </w:rPr>
      </w:pPr>
    </w:p>
    <w:p w14:paraId="71B401A3" w14:textId="49E93FAE" w:rsidR="003E02BF" w:rsidRPr="003E02BF" w:rsidRDefault="003E02BF" w:rsidP="003E02BF">
      <w:pPr>
        <w:rPr>
          <w:bCs/>
        </w:rPr>
      </w:pPr>
      <w:r w:rsidRPr="003E02BF">
        <w:rPr>
          <w:bCs/>
        </w:rPr>
        <w:t xml:space="preserve">d. </w:t>
      </w:r>
      <w:r w:rsidRPr="003E02BF">
        <w:rPr>
          <w:b/>
        </w:rPr>
        <w:t>Obscenity:</w:t>
      </w:r>
      <w:r w:rsidRPr="003E02BF">
        <w:rPr>
          <w:bCs/>
        </w:rPr>
        <w:t xml:space="preserve"> </w:t>
      </w:r>
      <w:r w:rsidR="00D03422">
        <w:rPr>
          <w:bCs/>
        </w:rPr>
        <w:t xml:space="preserve"> </w:t>
      </w:r>
      <w:r w:rsidRPr="003E02BF">
        <w:rPr>
          <w:bCs/>
        </w:rPr>
        <w:t>Hard-core, highly sexually explicit pornography is not protected by the First Amendment. Miller v. California (1973). In practice, however, the government rarely prosecutes online distributors of such material.</w:t>
      </w:r>
    </w:p>
    <w:p w14:paraId="21AFBA9C" w14:textId="77777777" w:rsidR="003E02BF" w:rsidRPr="003E02BF" w:rsidRDefault="003E02BF" w:rsidP="003E02BF">
      <w:pPr>
        <w:rPr>
          <w:bCs/>
        </w:rPr>
      </w:pPr>
    </w:p>
    <w:p w14:paraId="6D96B7D4" w14:textId="143CCD48" w:rsidR="003E02BF" w:rsidRPr="003E02BF" w:rsidRDefault="003E02BF" w:rsidP="003E02BF">
      <w:pPr>
        <w:rPr>
          <w:bCs/>
        </w:rPr>
      </w:pPr>
      <w:r w:rsidRPr="003E02BF">
        <w:rPr>
          <w:bCs/>
        </w:rPr>
        <w:t xml:space="preserve">e. </w:t>
      </w:r>
      <w:r w:rsidRPr="003E02BF">
        <w:rPr>
          <w:b/>
        </w:rPr>
        <w:t>Child pornography:</w:t>
      </w:r>
      <w:r w:rsidRPr="003E02BF">
        <w:rPr>
          <w:bCs/>
        </w:rPr>
        <w:t xml:space="preserve"> </w:t>
      </w:r>
      <w:r w:rsidR="00D03422">
        <w:rPr>
          <w:bCs/>
        </w:rPr>
        <w:t xml:space="preserve"> </w:t>
      </w:r>
      <w:r w:rsidRPr="003E02BF">
        <w:rPr>
          <w:bCs/>
        </w:rPr>
        <w:t xml:space="preserve">Photographs or videos involving actual children engaging in sexual conduct are punishable, because allowing such materials would create an incentive to sexually abuse children </w:t>
      </w:r>
      <w:proofErr w:type="gramStart"/>
      <w:r w:rsidRPr="003E02BF">
        <w:rPr>
          <w:bCs/>
        </w:rPr>
        <w:t>in order to</w:t>
      </w:r>
      <w:proofErr w:type="gramEnd"/>
      <w:r w:rsidRPr="003E02BF">
        <w:rPr>
          <w:bCs/>
        </w:rPr>
        <w:t xml:space="preserve"> produce such material. New York v. Ferber (1982).</w:t>
      </w:r>
    </w:p>
    <w:p w14:paraId="4A1732F5" w14:textId="77777777" w:rsidR="003E02BF" w:rsidRPr="003E02BF" w:rsidRDefault="003E02BF" w:rsidP="003E02BF">
      <w:pPr>
        <w:rPr>
          <w:bCs/>
        </w:rPr>
      </w:pPr>
    </w:p>
    <w:p w14:paraId="770AAD0E" w14:textId="7B9BF92D" w:rsidR="003E02BF" w:rsidRPr="003E02BF" w:rsidRDefault="003E02BF" w:rsidP="003E02BF">
      <w:pPr>
        <w:rPr>
          <w:bCs/>
        </w:rPr>
      </w:pPr>
      <w:r w:rsidRPr="003E02BF">
        <w:rPr>
          <w:bCs/>
        </w:rPr>
        <w:t xml:space="preserve">f. </w:t>
      </w:r>
      <w:r w:rsidRPr="003E02BF">
        <w:rPr>
          <w:b/>
        </w:rPr>
        <w:t>Commercial advertising</w:t>
      </w:r>
      <w:r w:rsidRPr="003E02BF">
        <w:rPr>
          <w:bCs/>
        </w:rPr>
        <w:t xml:space="preserve">: </w:t>
      </w:r>
      <w:r w:rsidR="00D03422">
        <w:rPr>
          <w:bCs/>
        </w:rPr>
        <w:t xml:space="preserve"> </w:t>
      </w:r>
      <w:r w:rsidRPr="003E02BF">
        <w:rPr>
          <w:bCs/>
        </w:rPr>
        <w:t xml:space="preserve">Speech advertising a product or service is constitutionally protected, but not as much as other speech. For instance, the government may ban misleading commercial advertising, but it generally </w:t>
      </w:r>
      <w:proofErr w:type="gramStart"/>
      <w:r w:rsidRPr="003E02BF">
        <w:rPr>
          <w:bCs/>
        </w:rPr>
        <w:t>can’t</w:t>
      </w:r>
      <w:proofErr w:type="gramEnd"/>
      <w:r w:rsidRPr="003E02BF">
        <w:rPr>
          <w:bCs/>
        </w:rPr>
        <w:t xml:space="preserve"> ban misleading political speech. Virginia Pharmacy v. Virginia Citizens Council (1976).</w:t>
      </w:r>
    </w:p>
    <w:p w14:paraId="6F9DD9EF" w14:textId="77777777" w:rsidR="003E02BF" w:rsidRPr="003E02BF" w:rsidRDefault="003E02BF" w:rsidP="003E02BF">
      <w:pPr>
        <w:rPr>
          <w:bCs/>
        </w:rPr>
      </w:pPr>
    </w:p>
    <w:p w14:paraId="15BE9CBD" w14:textId="77777777" w:rsidR="003E02BF" w:rsidRPr="003E02BF" w:rsidRDefault="003E02BF" w:rsidP="003E02BF">
      <w:pPr>
        <w:rPr>
          <w:bCs/>
        </w:rPr>
      </w:pPr>
      <w:r w:rsidRPr="003E02BF">
        <w:rPr>
          <w:bCs/>
        </w:rPr>
        <w:t xml:space="preserve">Outside these narrow categories of “low” value speech, most other content-based restrictions on speech are presumptively unconstitutional. Even entertainment, vulgarity, “hate speech” (bigoted speech about particular races, religions, sexual orientations, and the like), blasphemy (speech that offends people’s religious sensibilities), and violent video games are protected by the First Amendment. </w:t>
      </w:r>
      <w:r w:rsidRPr="00D03422">
        <w:rPr>
          <w:b/>
        </w:rPr>
        <w:t>The Supreme Court has generally been very reluctant to expand the list of “low” value categories of speech</w:t>
      </w:r>
      <w:r w:rsidRPr="003E02BF">
        <w:rPr>
          <w:bCs/>
        </w:rPr>
        <w:t>.</w:t>
      </w:r>
    </w:p>
    <w:p w14:paraId="4C8FBC53" w14:textId="77777777" w:rsidR="003E02BF" w:rsidRPr="003E02BF" w:rsidRDefault="003E02BF" w:rsidP="003E02BF">
      <w:pPr>
        <w:rPr>
          <w:bCs/>
        </w:rPr>
      </w:pPr>
    </w:p>
    <w:p w14:paraId="4138A8CC" w14:textId="77777777" w:rsidR="003E02BF" w:rsidRPr="003E02BF" w:rsidRDefault="003E02BF" w:rsidP="003E02BF">
      <w:pPr>
        <w:rPr>
          <w:bCs/>
        </w:rPr>
      </w:pPr>
      <w:r w:rsidRPr="003E02BF">
        <w:rPr>
          <w:bCs/>
        </w:rPr>
        <w:t xml:space="preserve">2. </w:t>
      </w:r>
      <w:r w:rsidRPr="00D03422">
        <w:rPr>
          <w:b/>
        </w:rPr>
        <w:t>The government can restrict speech under a less demanding standard when the speaker is in a special relationship to the government</w:t>
      </w:r>
      <w:r w:rsidRPr="003E02BF">
        <w:rPr>
          <w:bCs/>
        </w:rPr>
        <w:t>. For example, the speech of government employees and of students in public schools can be restricted, even based on content, when their speech is incompatible with their status as public officials or students. A teacher in a public school, for example, can be punished for encouraging students to experiment with illegal drugs, and a government employee who has access to classified information generally can be prohibited from disclosing that information. Pickering v. Board of Education (1968).</w:t>
      </w:r>
    </w:p>
    <w:p w14:paraId="35B0827C" w14:textId="77777777" w:rsidR="003E02BF" w:rsidRPr="003E02BF" w:rsidRDefault="003E02BF" w:rsidP="003E02BF">
      <w:pPr>
        <w:rPr>
          <w:bCs/>
        </w:rPr>
      </w:pPr>
    </w:p>
    <w:p w14:paraId="4F8AA9DC" w14:textId="77777777" w:rsidR="003E02BF" w:rsidRPr="003E02BF" w:rsidRDefault="003E02BF" w:rsidP="003E02BF">
      <w:pPr>
        <w:rPr>
          <w:bCs/>
        </w:rPr>
      </w:pPr>
      <w:r w:rsidRPr="003E02BF">
        <w:rPr>
          <w:bCs/>
        </w:rPr>
        <w:t>3</w:t>
      </w:r>
      <w:r w:rsidRPr="00D03422">
        <w:rPr>
          <w:b/>
        </w:rPr>
        <w:t>. The government can also restrict speech under a less demanding standard when it does so without regard to the content or message of the speech</w:t>
      </w:r>
      <w:r w:rsidRPr="003E02BF">
        <w:rPr>
          <w:bCs/>
        </w:rPr>
        <w:t xml:space="preserve">. Content-neutral restrictions, such as restrictions on noise, blocking traffic, and large signs (which can distract drivers and clutter the landscape), are generally constitutional </w:t>
      </w:r>
      <w:proofErr w:type="gramStart"/>
      <w:r w:rsidRPr="003E02BF">
        <w:rPr>
          <w:bCs/>
        </w:rPr>
        <w:t>as long as</w:t>
      </w:r>
      <w:proofErr w:type="gramEnd"/>
      <w:r w:rsidRPr="003E02BF">
        <w:rPr>
          <w:bCs/>
        </w:rPr>
        <w:t xml:space="preserve"> they are “reasonable.” Because such laws apply neutrally to all speakers without regard to their message, they are less threatening to the core First Amendment concern that government should not be permitted to favor some ideas over others. Turner Broadcasting System, Inc. v. FCC (1994). But not all content-neutral restrictions are viewed as reasonable; for example, a law prohibiting all </w:t>
      </w:r>
      <w:r w:rsidRPr="003E02BF">
        <w:rPr>
          <w:bCs/>
        </w:rPr>
        <w:lastRenderedPageBreak/>
        <w:t>demonstrations in public parks or all leafleting on public streets would violate the First Amendment. Schneider v. State (1939).</w:t>
      </w:r>
    </w:p>
    <w:p w14:paraId="15A33C75" w14:textId="77777777" w:rsidR="003E02BF" w:rsidRPr="003E02BF" w:rsidRDefault="003E02BF" w:rsidP="003E02BF">
      <w:pPr>
        <w:rPr>
          <w:bCs/>
        </w:rPr>
      </w:pPr>
    </w:p>
    <w:p w14:paraId="32531EAF" w14:textId="77777777" w:rsidR="003E02BF" w:rsidRPr="003E02BF" w:rsidRDefault="003E02BF" w:rsidP="003E02BF">
      <w:pPr>
        <w:rPr>
          <w:bCs/>
        </w:rPr>
      </w:pPr>
      <w:r w:rsidRPr="003E02BF">
        <w:rPr>
          <w:bCs/>
        </w:rPr>
        <w:t>Courts have not always been this protective of free expression. In the nineteenth century, for example, courts allowed punishment of blasphemy, and during and shortly after World War I the Supreme Court held that speech tending to promote crime—such as speech condemning the military draft or praising anarchism—could be punished. Schenck v. United States (1919). Moreover, it was not until 1925 that the Supreme Court held that the First Amendment limited state and local governments, as well as the federal government. Gitlow v. New York (1925).</w:t>
      </w:r>
    </w:p>
    <w:p w14:paraId="39CCF2AC" w14:textId="77777777" w:rsidR="003E02BF" w:rsidRPr="003E02BF" w:rsidRDefault="003E02BF" w:rsidP="003E02BF">
      <w:pPr>
        <w:rPr>
          <w:bCs/>
        </w:rPr>
      </w:pPr>
    </w:p>
    <w:p w14:paraId="6CBD5F5C" w14:textId="29B33221" w:rsidR="003E02BF" w:rsidRDefault="003E02BF" w:rsidP="003E02BF">
      <w:pPr>
        <w:rPr>
          <w:bCs/>
        </w:rPr>
      </w:pPr>
      <w:r w:rsidRPr="003E02BF">
        <w:rPr>
          <w:bCs/>
        </w:rPr>
        <w:t>But starting in the 1920s, the Supreme Court began to read the First Amendment more broadly, and this trend accelerated in the 1960s. Today, the legal protection offered by the First Amendment is stronger than ever before in our history.</w:t>
      </w:r>
    </w:p>
    <w:p w14:paraId="5A96DC5A" w14:textId="689043A8" w:rsidR="00D03422" w:rsidRDefault="00D03422" w:rsidP="003E02BF">
      <w:pPr>
        <w:rPr>
          <w:bCs/>
        </w:rPr>
      </w:pPr>
    </w:p>
    <w:p w14:paraId="04686463" w14:textId="77777777" w:rsidR="00D5348E" w:rsidRPr="00D5348E" w:rsidRDefault="00D03422" w:rsidP="003E02BF">
      <w:pPr>
        <w:rPr>
          <w:b/>
        </w:rPr>
      </w:pPr>
      <w:r w:rsidRPr="00D5348E">
        <w:rPr>
          <w:b/>
        </w:rPr>
        <w:t>Using evidence from these articles</w:t>
      </w:r>
      <w:r w:rsidR="00D5348E" w:rsidRPr="00D5348E">
        <w:rPr>
          <w:b/>
        </w:rPr>
        <w:t>:</w:t>
      </w:r>
    </w:p>
    <w:p w14:paraId="2D16F70B" w14:textId="77777777" w:rsidR="00D5348E" w:rsidRPr="00D5348E" w:rsidRDefault="00D5348E" w:rsidP="003E02BF">
      <w:pPr>
        <w:rPr>
          <w:b/>
        </w:rPr>
      </w:pPr>
    </w:p>
    <w:p w14:paraId="01807181" w14:textId="0D22DD96" w:rsidR="00D03422" w:rsidRPr="00D5348E" w:rsidRDefault="00D5348E" w:rsidP="00D5348E">
      <w:pPr>
        <w:pStyle w:val="ListParagraph"/>
        <w:numPr>
          <w:ilvl w:val="0"/>
          <w:numId w:val="8"/>
        </w:numPr>
        <w:rPr>
          <w:b/>
        </w:rPr>
      </w:pPr>
      <w:r w:rsidRPr="00D5348E">
        <w:rPr>
          <w:b/>
        </w:rPr>
        <w:t>E</w:t>
      </w:r>
      <w:r w:rsidR="00D03422" w:rsidRPr="00D5348E">
        <w:rPr>
          <w:b/>
        </w:rPr>
        <w:t xml:space="preserve">xplain </w:t>
      </w:r>
      <w:r w:rsidRPr="00D5348E">
        <w:rPr>
          <w:b/>
        </w:rPr>
        <w:t>what Freedom of Speech is:</w:t>
      </w:r>
    </w:p>
    <w:p w14:paraId="0D9B759F" w14:textId="77777777" w:rsidR="00D5348E" w:rsidRPr="00D5348E" w:rsidRDefault="00D5348E" w:rsidP="00D5348E">
      <w:pPr>
        <w:pStyle w:val="ListParagraph"/>
        <w:rPr>
          <w:b/>
        </w:rPr>
      </w:pPr>
    </w:p>
    <w:p w14:paraId="71094ED9" w14:textId="1BBE5FB8" w:rsidR="00D5348E" w:rsidRPr="00D5348E" w:rsidRDefault="00D5348E" w:rsidP="00D5348E">
      <w:pPr>
        <w:pStyle w:val="ListParagraph"/>
        <w:numPr>
          <w:ilvl w:val="0"/>
          <w:numId w:val="8"/>
        </w:numPr>
        <w:rPr>
          <w:b/>
        </w:rPr>
      </w:pPr>
      <w:r w:rsidRPr="00D5348E">
        <w:rPr>
          <w:b/>
        </w:rPr>
        <w:t>Explain what Freedom of Speech is not:</w:t>
      </w:r>
    </w:p>
    <w:p w14:paraId="2BB3DE31" w14:textId="77777777" w:rsidR="00D5348E" w:rsidRPr="00D5348E" w:rsidRDefault="00D5348E" w:rsidP="00D5348E">
      <w:pPr>
        <w:pStyle w:val="ListParagraph"/>
        <w:rPr>
          <w:bCs/>
        </w:rPr>
      </w:pPr>
    </w:p>
    <w:p w14:paraId="716ADD2C" w14:textId="52B8C61A" w:rsidR="00D5348E" w:rsidRPr="00D5348E" w:rsidRDefault="00D5348E" w:rsidP="00D5348E">
      <w:pPr>
        <w:rPr>
          <w:b/>
        </w:rPr>
      </w:pPr>
      <w:r w:rsidRPr="00D5348E">
        <w:rPr>
          <w:b/>
        </w:rPr>
        <w:t>Explain why or why not, Freedom of Speech is such a controversial, hotly debated topic in America today:</w:t>
      </w:r>
    </w:p>
    <w:p w14:paraId="1594C437" w14:textId="0738339F" w:rsidR="00D5348E" w:rsidRDefault="00D5348E" w:rsidP="00D5348E">
      <w:pPr>
        <w:rPr>
          <w:bCs/>
        </w:rPr>
      </w:pPr>
    </w:p>
    <w:p w14:paraId="122112BC" w14:textId="77777777" w:rsidR="00D5348E" w:rsidRPr="00D5348E" w:rsidRDefault="00D5348E" w:rsidP="00D5348E">
      <w:pPr>
        <w:rPr>
          <w:bCs/>
        </w:rPr>
      </w:pPr>
    </w:p>
    <w:p w14:paraId="3F7D8DF4" w14:textId="77777777" w:rsidR="00D5348E" w:rsidRPr="00D5348E" w:rsidRDefault="00D5348E" w:rsidP="00D5348E">
      <w:pPr>
        <w:rPr>
          <w:bCs/>
        </w:rPr>
      </w:pPr>
    </w:p>
    <w:p w14:paraId="197E1374" w14:textId="14BD0C21" w:rsidR="00D5348E" w:rsidRDefault="00D5348E" w:rsidP="003E02BF">
      <w:pPr>
        <w:rPr>
          <w:bCs/>
        </w:rPr>
      </w:pPr>
    </w:p>
    <w:p w14:paraId="3387104D" w14:textId="5F892A4B" w:rsidR="00D5348E" w:rsidRDefault="00D5348E" w:rsidP="003E02BF">
      <w:pPr>
        <w:rPr>
          <w:bCs/>
        </w:rPr>
      </w:pPr>
    </w:p>
    <w:p w14:paraId="2C2874A9" w14:textId="27104313" w:rsidR="00D5348E" w:rsidRDefault="00D5348E" w:rsidP="003E02BF">
      <w:pPr>
        <w:rPr>
          <w:bCs/>
        </w:rPr>
      </w:pPr>
    </w:p>
    <w:p w14:paraId="35E9F4EA" w14:textId="6B6573A5" w:rsidR="00D5348E" w:rsidRDefault="00D5348E" w:rsidP="003E02BF">
      <w:pPr>
        <w:rPr>
          <w:bCs/>
        </w:rPr>
      </w:pPr>
    </w:p>
    <w:p w14:paraId="2E127B73" w14:textId="1616C405" w:rsidR="00D5348E" w:rsidRDefault="00D5348E" w:rsidP="003E02BF">
      <w:pPr>
        <w:rPr>
          <w:bCs/>
        </w:rPr>
      </w:pPr>
    </w:p>
    <w:p w14:paraId="026AB41C" w14:textId="528C43CD" w:rsidR="00D5348E" w:rsidRDefault="00D5348E" w:rsidP="003E02BF">
      <w:pPr>
        <w:rPr>
          <w:bCs/>
        </w:rPr>
      </w:pPr>
    </w:p>
    <w:p w14:paraId="6A120110" w14:textId="77777777" w:rsidR="00D5348E" w:rsidRDefault="00D5348E" w:rsidP="003E02BF">
      <w:pPr>
        <w:rPr>
          <w:bCs/>
        </w:rPr>
      </w:pPr>
    </w:p>
    <w:p w14:paraId="2BD70F5A" w14:textId="7474B1C7" w:rsidR="00D5348E" w:rsidRDefault="00D5348E" w:rsidP="003E02BF">
      <w:pPr>
        <w:rPr>
          <w:bCs/>
        </w:rPr>
      </w:pPr>
    </w:p>
    <w:p w14:paraId="3BD52770" w14:textId="7B56CF2C" w:rsidR="00D5348E" w:rsidRDefault="00D5348E" w:rsidP="003E02BF">
      <w:pPr>
        <w:rPr>
          <w:bCs/>
        </w:rPr>
      </w:pPr>
    </w:p>
    <w:p w14:paraId="4C56C2DF" w14:textId="377EB077" w:rsidR="00D5348E" w:rsidRDefault="00D5348E" w:rsidP="003E02BF">
      <w:pPr>
        <w:rPr>
          <w:bCs/>
        </w:rPr>
      </w:pPr>
    </w:p>
    <w:p w14:paraId="12449BB3" w14:textId="6D15ED07" w:rsidR="00D5348E" w:rsidRDefault="00D5348E" w:rsidP="003E02BF">
      <w:pPr>
        <w:rPr>
          <w:bCs/>
        </w:rPr>
      </w:pPr>
    </w:p>
    <w:p w14:paraId="7D331EEC" w14:textId="77777777" w:rsidR="00D5348E" w:rsidRPr="00E64401" w:rsidRDefault="00D5348E" w:rsidP="003E02BF">
      <w:pPr>
        <w:rPr>
          <w:bCs/>
        </w:rPr>
      </w:pPr>
    </w:p>
    <w:sectPr w:rsidR="00D5348E" w:rsidRPr="00E64401" w:rsidSect="0085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26B9F"/>
    <w:multiLevelType w:val="multilevel"/>
    <w:tmpl w:val="E702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F63FD"/>
    <w:multiLevelType w:val="multilevel"/>
    <w:tmpl w:val="4292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B5D95"/>
    <w:multiLevelType w:val="hybridMultilevel"/>
    <w:tmpl w:val="72DE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87023"/>
    <w:multiLevelType w:val="multilevel"/>
    <w:tmpl w:val="8B70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369E6"/>
    <w:multiLevelType w:val="hybridMultilevel"/>
    <w:tmpl w:val="E992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4C6724"/>
    <w:multiLevelType w:val="multilevel"/>
    <w:tmpl w:val="5334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84E30"/>
    <w:multiLevelType w:val="hybridMultilevel"/>
    <w:tmpl w:val="B8FC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95CE3"/>
    <w:multiLevelType w:val="hybridMultilevel"/>
    <w:tmpl w:val="65EC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73"/>
    <w:rsid w:val="000065AC"/>
    <w:rsid w:val="0023614B"/>
    <w:rsid w:val="00282264"/>
    <w:rsid w:val="003E02BF"/>
    <w:rsid w:val="0050171F"/>
    <w:rsid w:val="00657914"/>
    <w:rsid w:val="00804002"/>
    <w:rsid w:val="00853173"/>
    <w:rsid w:val="00890BFC"/>
    <w:rsid w:val="00916BA3"/>
    <w:rsid w:val="00935C6F"/>
    <w:rsid w:val="0098155C"/>
    <w:rsid w:val="00983F0B"/>
    <w:rsid w:val="00AF201F"/>
    <w:rsid w:val="00C52537"/>
    <w:rsid w:val="00CC454B"/>
    <w:rsid w:val="00D03422"/>
    <w:rsid w:val="00D5348E"/>
    <w:rsid w:val="00E64401"/>
    <w:rsid w:val="00E8285F"/>
    <w:rsid w:val="00F7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C940"/>
  <w15:chartTrackingRefBased/>
  <w15:docId w15:val="{6D20998B-77CB-4CF7-994D-553E8652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0E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0E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3E02B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4B"/>
    <w:pPr>
      <w:ind w:left="720"/>
      <w:contextualSpacing/>
    </w:pPr>
  </w:style>
  <w:style w:type="character" w:customStyle="1" w:styleId="Heading1Char">
    <w:name w:val="Heading 1 Char"/>
    <w:basedOn w:val="DefaultParagraphFont"/>
    <w:link w:val="Heading1"/>
    <w:uiPriority w:val="9"/>
    <w:rsid w:val="00F70E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0E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0E8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0E89"/>
    <w:rPr>
      <w:i/>
      <w:iCs/>
    </w:rPr>
  </w:style>
  <w:style w:type="character" w:customStyle="1" w:styleId="Heading5Char">
    <w:name w:val="Heading 5 Char"/>
    <w:basedOn w:val="DefaultParagraphFont"/>
    <w:link w:val="Heading5"/>
    <w:uiPriority w:val="9"/>
    <w:semiHidden/>
    <w:rsid w:val="003E02B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250">
      <w:bodyDiv w:val="1"/>
      <w:marLeft w:val="0"/>
      <w:marRight w:val="0"/>
      <w:marTop w:val="0"/>
      <w:marBottom w:val="0"/>
      <w:divBdr>
        <w:top w:val="none" w:sz="0" w:space="0" w:color="auto"/>
        <w:left w:val="none" w:sz="0" w:space="0" w:color="auto"/>
        <w:bottom w:val="none" w:sz="0" w:space="0" w:color="auto"/>
        <w:right w:val="none" w:sz="0" w:space="0" w:color="auto"/>
      </w:divBdr>
      <w:divsChild>
        <w:div w:id="615914841">
          <w:marLeft w:val="0"/>
          <w:marRight w:val="0"/>
          <w:marTop w:val="0"/>
          <w:marBottom w:val="0"/>
          <w:divBdr>
            <w:top w:val="none" w:sz="0" w:space="0" w:color="auto"/>
            <w:left w:val="none" w:sz="0" w:space="0" w:color="auto"/>
            <w:bottom w:val="none" w:sz="0" w:space="0" w:color="auto"/>
            <w:right w:val="none" w:sz="0" w:space="0" w:color="auto"/>
          </w:divBdr>
          <w:divsChild>
            <w:div w:id="331764102">
              <w:marLeft w:val="1484"/>
              <w:marRight w:val="0"/>
              <w:marTop w:val="0"/>
              <w:marBottom w:val="0"/>
              <w:divBdr>
                <w:top w:val="none" w:sz="0" w:space="0" w:color="auto"/>
                <w:left w:val="none" w:sz="0" w:space="0" w:color="auto"/>
                <w:bottom w:val="none" w:sz="0" w:space="0" w:color="auto"/>
                <w:right w:val="none" w:sz="0" w:space="0" w:color="auto"/>
              </w:divBdr>
              <w:divsChild>
                <w:div w:id="1910190094">
                  <w:marLeft w:val="0"/>
                  <w:marRight w:val="0"/>
                  <w:marTop w:val="0"/>
                  <w:marBottom w:val="0"/>
                  <w:divBdr>
                    <w:top w:val="none" w:sz="0" w:space="0" w:color="auto"/>
                    <w:left w:val="none" w:sz="0" w:space="0" w:color="auto"/>
                    <w:bottom w:val="none" w:sz="0" w:space="0" w:color="auto"/>
                    <w:right w:val="none" w:sz="0" w:space="0" w:color="auto"/>
                  </w:divBdr>
                  <w:divsChild>
                    <w:div w:id="1450052548">
                      <w:marLeft w:val="-225"/>
                      <w:marRight w:val="-225"/>
                      <w:marTop w:val="0"/>
                      <w:marBottom w:val="0"/>
                      <w:divBdr>
                        <w:top w:val="none" w:sz="0" w:space="0" w:color="auto"/>
                        <w:left w:val="none" w:sz="0" w:space="0" w:color="auto"/>
                        <w:bottom w:val="none" w:sz="0" w:space="0" w:color="auto"/>
                        <w:right w:val="none" w:sz="0" w:space="0" w:color="auto"/>
                      </w:divBdr>
                      <w:divsChild>
                        <w:div w:id="864250209">
                          <w:marLeft w:val="0"/>
                          <w:marRight w:val="0"/>
                          <w:marTop w:val="0"/>
                          <w:marBottom w:val="0"/>
                          <w:divBdr>
                            <w:top w:val="none" w:sz="0" w:space="0" w:color="auto"/>
                            <w:left w:val="none" w:sz="0" w:space="0" w:color="auto"/>
                            <w:bottom w:val="none" w:sz="0" w:space="0" w:color="auto"/>
                            <w:right w:val="none" w:sz="0" w:space="0" w:color="auto"/>
                          </w:divBdr>
                          <w:divsChild>
                            <w:div w:id="559825669">
                              <w:marLeft w:val="0"/>
                              <w:marRight w:val="0"/>
                              <w:marTop w:val="0"/>
                              <w:marBottom w:val="0"/>
                              <w:divBdr>
                                <w:top w:val="none" w:sz="0" w:space="0" w:color="auto"/>
                                <w:left w:val="none" w:sz="0" w:space="0" w:color="auto"/>
                                <w:bottom w:val="none" w:sz="0" w:space="0" w:color="auto"/>
                                <w:right w:val="none" w:sz="0" w:space="0" w:color="auto"/>
                              </w:divBdr>
                            </w:div>
                          </w:divsChild>
                        </w:div>
                        <w:div w:id="16739671">
                          <w:marLeft w:val="0"/>
                          <w:marRight w:val="0"/>
                          <w:marTop w:val="0"/>
                          <w:marBottom w:val="0"/>
                          <w:divBdr>
                            <w:top w:val="none" w:sz="0" w:space="0" w:color="auto"/>
                            <w:left w:val="none" w:sz="0" w:space="0" w:color="auto"/>
                            <w:bottom w:val="none" w:sz="0" w:space="0" w:color="auto"/>
                            <w:right w:val="none" w:sz="0" w:space="0" w:color="auto"/>
                          </w:divBdr>
                          <w:divsChild>
                            <w:div w:id="1162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34032">
          <w:marLeft w:val="0"/>
          <w:marRight w:val="0"/>
          <w:marTop w:val="0"/>
          <w:marBottom w:val="0"/>
          <w:divBdr>
            <w:top w:val="none" w:sz="0" w:space="0" w:color="auto"/>
            <w:left w:val="none" w:sz="0" w:space="0" w:color="auto"/>
            <w:bottom w:val="none" w:sz="0" w:space="0" w:color="auto"/>
            <w:right w:val="none" w:sz="0" w:space="0" w:color="auto"/>
          </w:divBdr>
          <w:divsChild>
            <w:div w:id="1632787567">
              <w:marLeft w:val="1484"/>
              <w:marRight w:val="0"/>
              <w:marTop w:val="0"/>
              <w:marBottom w:val="0"/>
              <w:divBdr>
                <w:top w:val="none" w:sz="0" w:space="0" w:color="auto"/>
                <w:left w:val="none" w:sz="0" w:space="0" w:color="auto"/>
                <w:bottom w:val="none" w:sz="0" w:space="0" w:color="auto"/>
                <w:right w:val="none" w:sz="0" w:space="0" w:color="auto"/>
              </w:divBdr>
            </w:div>
          </w:divsChild>
        </w:div>
      </w:divsChild>
    </w:div>
    <w:div w:id="315382380">
      <w:bodyDiv w:val="1"/>
      <w:marLeft w:val="0"/>
      <w:marRight w:val="0"/>
      <w:marTop w:val="0"/>
      <w:marBottom w:val="0"/>
      <w:divBdr>
        <w:top w:val="none" w:sz="0" w:space="0" w:color="auto"/>
        <w:left w:val="none" w:sz="0" w:space="0" w:color="auto"/>
        <w:bottom w:val="none" w:sz="0" w:space="0" w:color="auto"/>
        <w:right w:val="none" w:sz="0" w:space="0" w:color="auto"/>
      </w:divBdr>
    </w:div>
    <w:div w:id="320234068">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sChild>
        <w:div w:id="1449472946">
          <w:marLeft w:val="0"/>
          <w:marRight w:val="0"/>
          <w:marTop w:val="240"/>
          <w:marBottom w:val="360"/>
          <w:divBdr>
            <w:top w:val="single" w:sz="6" w:space="0" w:color="6A6A6A"/>
            <w:left w:val="none" w:sz="0" w:space="0" w:color="auto"/>
            <w:bottom w:val="single" w:sz="6" w:space="0" w:color="6A6A6A"/>
            <w:right w:val="none" w:sz="0" w:space="0" w:color="auto"/>
          </w:divBdr>
        </w:div>
        <w:div w:id="1231428294">
          <w:marLeft w:val="0"/>
          <w:marRight w:val="0"/>
          <w:marTop w:val="0"/>
          <w:marBottom w:val="0"/>
          <w:divBdr>
            <w:top w:val="none" w:sz="0" w:space="0" w:color="auto"/>
            <w:left w:val="none" w:sz="0" w:space="0" w:color="auto"/>
            <w:bottom w:val="none" w:sz="0" w:space="0" w:color="auto"/>
            <w:right w:val="none" w:sz="0" w:space="0" w:color="auto"/>
          </w:divBdr>
        </w:div>
      </w:divsChild>
    </w:div>
    <w:div w:id="688332919">
      <w:bodyDiv w:val="1"/>
      <w:marLeft w:val="0"/>
      <w:marRight w:val="0"/>
      <w:marTop w:val="0"/>
      <w:marBottom w:val="0"/>
      <w:divBdr>
        <w:top w:val="none" w:sz="0" w:space="0" w:color="auto"/>
        <w:left w:val="none" w:sz="0" w:space="0" w:color="auto"/>
        <w:bottom w:val="none" w:sz="0" w:space="0" w:color="auto"/>
        <w:right w:val="none" w:sz="0" w:space="0" w:color="auto"/>
      </w:divBdr>
      <w:divsChild>
        <w:div w:id="110174785">
          <w:marLeft w:val="0"/>
          <w:marRight w:val="0"/>
          <w:marTop w:val="0"/>
          <w:marBottom w:val="0"/>
          <w:divBdr>
            <w:top w:val="none" w:sz="0" w:space="0" w:color="auto"/>
            <w:left w:val="none" w:sz="0" w:space="0" w:color="auto"/>
            <w:bottom w:val="none" w:sz="0" w:space="0" w:color="auto"/>
            <w:right w:val="none" w:sz="0" w:space="0" w:color="auto"/>
          </w:divBdr>
          <w:divsChild>
            <w:div w:id="1161313938">
              <w:marLeft w:val="0"/>
              <w:marRight w:val="0"/>
              <w:marTop w:val="0"/>
              <w:marBottom w:val="0"/>
              <w:divBdr>
                <w:top w:val="none" w:sz="0" w:space="0" w:color="auto"/>
                <w:left w:val="none" w:sz="0" w:space="0" w:color="auto"/>
                <w:bottom w:val="none" w:sz="0" w:space="0" w:color="auto"/>
                <w:right w:val="none" w:sz="0" w:space="0" w:color="auto"/>
              </w:divBdr>
              <w:divsChild>
                <w:div w:id="736509941">
                  <w:marLeft w:val="0"/>
                  <w:marRight w:val="0"/>
                  <w:marTop w:val="0"/>
                  <w:marBottom w:val="0"/>
                  <w:divBdr>
                    <w:top w:val="none" w:sz="0" w:space="0" w:color="auto"/>
                    <w:left w:val="none" w:sz="0" w:space="0" w:color="auto"/>
                    <w:bottom w:val="none" w:sz="0" w:space="0" w:color="auto"/>
                    <w:right w:val="none" w:sz="0" w:space="0" w:color="auto"/>
                  </w:divBdr>
                  <w:divsChild>
                    <w:div w:id="1502620836">
                      <w:marLeft w:val="0"/>
                      <w:marRight w:val="0"/>
                      <w:marTop w:val="0"/>
                      <w:marBottom w:val="0"/>
                      <w:divBdr>
                        <w:top w:val="none" w:sz="0" w:space="0" w:color="auto"/>
                        <w:left w:val="none" w:sz="0" w:space="0" w:color="auto"/>
                        <w:bottom w:val="none" w:sz="0" w:space="0" w:color="auto"/>
                        <w:right w:val="none" w:sz="0" w:space="0" w:color="auto"/>
                      </w:divBdr>
                    </w:div>
                    <w:div w:id="5530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75948">
      <w:bodyDiv w:val="1"/>
      <w:marLeft w:val="0"/>
      <w:marRight w:val="0"/>
      <w:marTop w:val="0"/>
      <w:marBottom w:val="0"/>
      <w:divBdr>
        <w:top w:val="none" w:sz="0" w:space="0" w:color="auto"/>
        <w:left w:val="none" w:sz="0" w:space="0" w:color="auto"/>
        <w:bottom w:val="none" w:sz="0" w:space="0" w:color="auto"/>
        <w:right w:val="none" w:sz="0" w:space="0" w:color="auto"/>
      </w:divBdr>
    </w:div>
    <w:div w:id="1285576978">
      <w:bodyDiv w:val="1"/>
      <w:marLeft w:val="0"/>
      <w:marRight w:val="0"/>
      <w:marTop w:val="0"/>
      <w:marBottom w:val="0"/>
      <w:divBdr>
        <w:top w:val="none" w:sz="0" w:space="0" w:color="auto"/>
        <w:left w:val="none" w:sz="0" w:space="0" w:color="auto"/>
        <w:bottom w:val="none" w:sz="0" w:space="0" w:color="auto"/>
        <w:right w:val="none" w:sz="0" w:space="0" w:color="auto"/>
      </w:divBdr>
    </w:div>
    <w:div w:id="1312901327">
      <w:bodyDiv w:val="1"/>
      <w:marLeft w:val="0"/>
      <w:marRight w:val="0"/>
      <w:marTop w:val="0"/>
      <w:marBottom w:val="0"/>
      <w:divBdr>
        <w:top w:val="none" w:sz="0" w:space="0" w:color="auto"/>
        <w:left w:val="none" w:sz="0" w:space="0" w:color="auto"/>
        <w:bottom w:val="none" w:sz="0" w:space="0" w:color="auto"/>
        <w:right w:val="none" w:sz="0" w:space="0" w:color="auto"/>
      </w:divBdr>
      <w:divsChild>
        <w:div w:id="2028094204">
          <w:blockQuote w:val="1"/>
          <w:marLeft w:val="480"/>
          <w:marRight w:val="0"/>
          <w:marTop w:val="0"/>
          <w:marBottom w:val="240"/>
          <w:divBdr>
            <w:top w:val="none" w:sz="0" w:space="0" w:color="auto"/>
            <w:left w:val="single" w:sz="6" w:space="24" w:color="9B9B9B"/>
            <w:bottom w:val="none" w:sz="0" w:space="0" w:color="auto"/>
            <w:right w:val="none" w:sz="0" w:space="0" w:color="auto"/>
          </w:divBdr>
        </w:div>
      </w:divsChild>
    </w:div>
    <w:div w:id="1332488837">
      <w:bodyDiv w:val="1"/>
      <w:marLeft w:val="0"/>
      <w:marRight w:val="0"/>
      <w:marTop w:val="0"/>
      <w:marBottom w:val="0"/>
      <w:divBdr>
        <w:top w:val="none" w:sz="0" w:space="0" w:color="auto"/>
        <w:left w:val="none" w:sz="0" w:space="0" w:color="auto"/>
        <w:bottom w:val="none" w:sz="0" w:space="0" w:color="auto"/>
        <w:right w:val="none" w:sz="0" w:space="0" w:color="auto"/>
      </w:divBdr>
      <w:divsChild>
        <w:div w:id="28992929">
          <w:marLeft w:val="0"/>
          <w:marRight w:val="0"/>
          <w:marTop w:val="0"/>
          <w:marBottom w:val="288"/>
          <w:divBdr>
            <w:top w:val="none" w:sz="0" w:space="0" w:color="auto"/>
            <w:left w:val="none" w:sz="0" w:space="0" w:color="auto"/>
            <w:bottom w:val="none" w:sz="0" w:space="0" w:color="auto"/>
            <w:right w:val="none" w:sz="0" w:space="0" w:color="auto"/>
          </w:divBdr>
          <w:divsChild>
            <w:div w:id="753168964">
              <w:marLeft w:val="0"/>
              <w:marRight w:val="0"/>
              <w:marTop w:val="0"/>
              <w:marBottom w:val="0"/>
              <w:divBdr>
                <w:top w:val="none" w:sz="0" w:space="0" w:color="auto"/>
                <w:left w:val="none" w:sz="0" w:space="0" w:color="auto"/>
                <w:bottom w:val="none" w:sz="0" w:space="0" w:color="auto"/>
                <w:right w:val="none" w:sz="0" w:space="0" w:color="auto"/>
              </w:divBdr>
              <w:divsChild>
                <w:div w:id="1033962107">
                  <w:marLeft w:val="0"/>
                  <w:marRight w:val="0"/>
                  <w:marTop w:val="0"/>
                  <w:marBottom w:val="240"/>
                  <w:divBdr>
                    <w:top w:val="none" w:sz="0" w:space="0" w:color="auto"/>
                    <w:left w:val="none" w:sz="0" w:space="0" w:color="auto"/>
                    <w:bottom w:val="none" w:sz="0" w:space="0" w:color="auto"/>
                    <w:right w:val="none" w:sz="0" w:space="0" w:color="auto"/>
                  </w:divBdr>
                  <w:divsChild>
                    <w:div w:id="1871986597">
                      <w:marLeft w:val="0"/>
                      <w:marRight w:val="0"/>
                      <w:marTop w:val="100"/>
                      <w:marBottom w:val="100"/>
                      <w:divBdr>
                        <w:top w:val="none" w:sz="0" w:space="0" w:color="auto"/>
                        <w:left w:val="none" w:sz="0" w:space="0" w:color="auto"/>
                        <w:bottom w:val="none" w:sz="0" w:space="0" w:color="auto"/>
                        <w:right w:val="none" w:sz="0" w:space="0" w:color="auto"/>
                      </w:divBdr>
                      <w:divsChild>
                        <w:div w:id="918951623">
                          <w:marLeft w:val="0"/>
                          <w:marRight w:val="0"/>
                          <w:marTop w:val="0"/>
                          <w:marBottom w:val="0"/>
                          <w:divBdr>
                            <w:top w:val="none" w:sz="0" w:space="0" w:color="auto"/>
                            <w:left w:val="none" w:sz="0" w:space="0" w:color="auto"/>
                            <w:bottom w:val="none" w:sz="0" w:space="0" w:color="auto"/>
                            <w:right w:val="none" w:sz="0" w:space="0" w:color="auto"/>
                          </w:divBdr>
                          <w:divsChild>
                            <w:div w:id="950749684">
                              <w:marLeft w:val="0"/>
                              <w:marRight w:val="0"/>
                              <w:marTop w:val="0"/>
                              <w:marBottom w:val="240"/>
                              <w:divBdr>
                                <w:top w:val="none" w:sz="0" w:space="0" w:color="auto"/>
                                <w:left w:val="none" w:sz="0" w:space="0" w:color="auto"/>
                                <w:bottom w:val="none" w:sz="0" w:space="0" w:color="auto"/>
                                <w:right w:val="none" w:sz="0" w:space="0" w:color="auto"/>
                              </w:divBdr>
                            </w:div>
                            <w:div w:id="10624053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3857">
              <w:marLeft w:val="0"/>
              <w:marRight w:val="0"/>
              <w:marTop w:val="0"/>
              <w:marBottom w:val="0"/>
              <w:divBdr>
                <w:top w:val="none" w:sz="0" w:space="0" w:color="auto"/>
                <w:left w:val="none" w:sz="0" w:space="0" w:color="auto"/>
                <w:bottom w:val="none" w:sz="0" w:space="0" w:color="auto"/>
                <w:right w:val="none" w:sz="0" w:space="0" w:color="auto"/>
              </w:divBdr>
              <w:divsChild>
                <w:div w:id="665324909">
                  <w:marLeft w:val="0"/>
                  <w:marRight w:val="0"/>
                  <w:marTop w:val="0"/>
                  <w:marBottom w:val="0"/>
                  <w:divBdr>
                    <w:top w:val="none" w:sz="0" w:space="0" w:color="auto"/>
                    <w:left w:val="none" w:sz="0" w:space="0" w:color="auto"/>
                    <w:bottom w:val="none" w:sz="0" w:space="0" w:color="auto"/>
                    <w:right w:val="none" w:sz="0" w:space="0" w:color="auto"/>
                  </w:divBdr>
                  <w:divsChild>
                    <w:div w:id="1107237224">
                      <w:marLeft w:val="0"/>
                      <w:marRight w:val="0"/>
                      <w:marTop w:val="0"/>
                      <w:marBottom w:val="0"/>
                      <w:divBdr>
                        <w:top w:val="none" w:sz="0" w:space="0" w:color="auto"/>
                        <w:left w:val="none" w:sz="0" w:space="0" w:color="auto"/>
                        <w:bottom w:val="none" w:sz="0" w:space="0" w:color="auto"/>
                        <w:right w:val="none" w:sz="0" w:space="0" w:color="auto"/>
                      </w:divBdr>
                    </w:div>
                    <w:div w:id="838732877">
                      <w:marLeft w:val="0"/>
                      <w:marRight w:val="0"/>
                      <w:marTop w:val="0"/>
                      <w:marBottom w:val="0"/>
                      <w:divBdr>
                        <w:top w:val="none" w:sz="0" w:space="0" w:color="auto"/>
                        <w:left w:val="none" w:sz="0" w:space="0" w:color="auto"/>
                        <w:bottom w:val="none" w:sz="0" w:space="0" w:color="auto"/>
                        <w:right w:val="none" w:sz="0" w:space="0" w:color="auto"/>
                      </w:divBdr>
                    </w:div>
                    <w:div w:id="16300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8257">
          <w:marLeft w:val="0"/>
          <w:marRight w:val="0"/>
          <w:marTop w:val="288"/>
          <w:marBottom w:val="288"/>
          <w:divBdr>
            <w:top w:val="none" w:sz="0" w:space="0" w:color="auto"/>
            <w:left w:val="none" w:sz="0" w:space="0" w:color="auto"/>
            <w:bottom w:val="none" w:sz="0" w:space="0" w:color="auto"/>
            <w:right w:val="none" w:sz="0" w:space="0" w:color="auto"/>
          </w:divBdr>
          <w:divsChild>
            <w:div w:id="1737822772">
              <w:marLeft w:val="0"/>
              <w:marRight w:val="0"/>
              <w:marTop w:val="0"/>
              <w:marBottom w:val="0"/>
              <w:divBdr>
                <w:top w:val="none" w:sz="0" w:space="0" w:color="auto"/>
                <w:left w:val="none" w:sz="0" w:space="0" w:color="auto"/>
                <w:bottom w:val="none" w:sz="0" w:space="0" w:color="auto"/>
                <w:right w:val="none" w:sz="0" w:space="0" w:color="auto"/>
              </w:divBdr>
              <w:divsChild>
                <w:div w:id="121072991">
                  <w:blockQuote w:val="1"/>
                  <w:marLeft w:val="480"/>
                  <w:marRight w:val="0"/>
                  <w:marTop w:val="0"/>
                  <w:marBottom w:val="240"/>
                  <w:divBdr>
                    <w:top w:val="none" w:sz="0" w:space="0" w:color="auto"/>
                    <w:left w:val="single" w:sz="6" w:space="24" w:color="9B9B9B"/>
                    <w:bottom w:val="none" w:sz="0" w:space="0" w:color="auto"/>
                    <w:right w:val="none" w:sz="0" w:space="0" w:color="auto"/>
                  </w:divBdr>
                </w:div>
                <w:div w:id="2104303324">
                  <w:blockQuote w:val="1"/>
                  <w:marLeft w:val="480"/>
                  <w:marRight w:val="0"/>
                  <w:marTop w:val="0"/>
                  <w:marBottom w:val="240"/>
                  <w:divBdr>
                    <w:top w:val="none" w:sz="0" w:space="0" w:color="auto"/>
                    <w:left w:val="single" w:sz="6" w:space="24" w:color="9B9B9B"/>
                    <w:bottom w:val="none" w:sz="0" w:space="0" w:color="auto"/>
                    <w:right w:val="none" w:sz="0" w:space="0" w:color="auto"/>
                  </w:divBdr>
                </w:div>
              </w:divsChild>
            </w:div>
          </w:divsChild>
        </w:div>
        <w:div w:id="1374427298">
          <w:marLeft w:val="0"/>
          <w:marRight w:val="0"/>
          <w:marTop w:val="288"/>
          <w:marBottom w:val="288"/>
          <w:divBdr>
            <w:top w:val="none" w:sz="0" w:space="0" w:color="auto"/>
            <w:left w:val="none" w:sz="0" w:space="0" w:color="auto"/>
            <w:bottom w:val="none" w:sz="0" w:space="0" w:color="auto"/>
            <w:right w:val="none" w:sz="0" w:space="0" w:color="auto"/>
          </w:divBdr>
          <w:divsChild>
            <w:div w:id="1821656181">
              <w:marLeft w:val="0"/>
              <w:marRight w:val="0"/>
              <w:marTop w:val="0"/>
              <w:marBottom w:val="0"/>
              <w:divBdr>
                <w:top w:val="none" w:sz="0" w:space="0" w:color="auto"/>
                <w:left w:val="none" w:sz="0" w:space="0" w:color="auto"/>
                <w:bottom w:val="none" w:sz="0" w:space="0" w:color="auto"/>
                <w:right w:val="none" w:sz="0" w:space="0" w:color="auto"/>
              </w:divBdr>
              <w:divsChild>
                <w:div w:id="123280241">
                  <w:blockQuote w:val="1"/>
                  <w:marLeft w:val="480"/>
                  <w:marRight w:val="0"/>
                  <w:marTop w:val="0"/>
                  <w:marBottom w:val="240"/>
                  <w:divBdr>
                    <w:top w:val="none" w:sz="0" w:space="0" w:color="auto"/>
                    <w:left w:val="single" w:sz="6" w:space="24" w:color="9B9B9B"/>
                    <w:bottom w:val="none" w:sz="0" w:space="0" w:color="auto"/>
                    <w:right w:val="none" w:sz="0" w:space="0" w:color="auto"/>
                  </w:divBdr>
                </w:div>
                <w:div w:id="1330599480">
                  <w:blockQuote w:val="1"/>
                  <w:marLeft w:val="480"/>
                  <w:marRight w:val="0"/>
                  <w:marTop w:val="0"/>
                  <w:marBottom w:val="240"/>
                  <w:divBdr>
                    <w:top w:val="none" w:sz="0" w:space="0" w:color="auto"/>
                    <w:left w:val="single" w:sz="6" w:space="24" w:color="9B9B9B"/>
                    <w:bottom w:val="none" w:sz="0" w:space="0" w:color="auto"/>
                    <w:right w:val="none" w:sz="0" w:space="0" w:color="auto"/>
                  </w:divBdr>
                </w:div>
                <w:div w:id="1163542714">
                  <w:blockQuote w:val="1"/>
                  <w:marLeft w:val="480"/>
                  <w:marRight w:val="0"/>
                  <w:marTop w:val="0"/>
                  <w:marBottom w:val="240"/>
                  <w:divBdr>
                    <w:top w:val="none" w:sz="0" w:space="0" w:color="auto"/>
                    <w:left w:val="single" w:sz="6" w:space="24" w:color="9B9B9B"/>
                    <w:bottom w:val="none" w:sz="0" w:space="0" w:color="auto"/>
                    <w:right w:val="none" w:sz="0" w:space="0" w:color="auto"/>
                  </w:divBdr>
                </w:div>
                <w:div w:id="1100292319">
                  <w:blockQuote w:val="1"/>
                  <w:marLeft w:val="480"/>
                  <w:marRight w:val="0"/>
                  <w:marTop w:val="0"/>
                  <w:marBottom w:val="240"/>
                  <w:divBdr>
                    <w:top w:val="none" w:sz="0" w:space="0" w:color="auto"/>
                    <w:left w:val="single" w:sz="6" w:space="24" w:color="9B9B9B"/>
                    <w:bottom w:val="none" w:sz="0" w:space="0" w:color="auto"/>
                    <w:right w:val="none" w:sz="0" w:space="0" w:color="auto"/>
                  </w:divBdr>
                </w:div>
                <w:div w:id="772626471">
                  <w:blockQuote w:val="1"/>
                  <w:marLeft w:val="480"/>
                  <w:marRight w:val="0"/>
                  <w:marTop w:val="0"/>
                  <w:marBottom w:val="240"/>
                  <w:divBdr>
                    <w:top w:val="none" w:sz="0" w:space="0" w:color="auto"/>
                    <w:left w:val="single" w:sz="6" w:space="24" w:color="9B9B9B"/>
                    <w:bottom w:val="none" w:sz="0" w:space="0" w:color="auto"/>
                    <w:right w:val="none" w:sz="0" w:space="0" w:color="auto"/>
                  </w:divBdr>
                </w:div>
              </w:divsChild>
            </w:div>
          </w:divsChild>
        </w:div>
        <w:div w:id="218789245">
          <w:marLeft w:val="0"/>
          <w:marRight w:val="0"/>
          <w:marTop w:val="288"/>
          <w:marBottom w:val="288"/>
          <w:divBdr>
            <w:top w:val="none" w:sz="0" w:space="0" w:color="auto"/>
            <w:left w:val="none" w:sz="0" w:space="0" w:color="auto"/>
            <w:bottom w:val="none" w:sz="0" w:space="0" w:color="auto"/>
            <w:right w:val="none" w:sz="0" w:space="0" w:color="auto"/>
          </w:divBdr>
          <w:divsChild>
            <w:div w:id="154952634">
              <w:marLeft w:val="0"/>
              <w:marRight w:val="0"/>
              <w:marTop w:val="0"/>
              <w:marBottom w:val="0"/>
              <w:divBdr>
                <w:top w:val="none" w:sz="0" w:space="0" w:color="auto"/>
                <w:left w:val="none" w:sz="0" w:space="0" w:color="auto"/>
                <w:bottom w:val="none" w:sz="0" w:space="0" w:color="auto"/>
                <w:right w:val="none" w:sz="0" w:space="0" w:color="auto"/>
              </w:divBdr>
              <w:divsChild>
                <w:div w:id="248201598">
                  <w:blockQuote w:val="1"/>
                  <w:marLeft w:val="480"/>
                  <w:marRight w:val="0"/>
                  <w:marTop w:val="0"/>
                  <w:marBottom w:val="240"/>
                  <w:divBdr>
                    <w:top w:val="none" w:sz="0" w:space="0" w:color="auto"/>
                    <w:left w:val="single" w:sz="6" w:space="24" w:color="9B9B9B"/>
                    <w:bottom w:val="none" w:sz="0" w:space="0" w:color="auto"/>
                    <w:right w:val="none" w:sz="0" w:space="0" w:color="auto"/>
                  </w:divBdr>
                </w:div>
                <w:div w:id="396320852">
                  <w:blockQuote w:val="1"/>
                  <w:marLeft w:val="480"/>
                  <w:marRight w:val="0"/>
                  <w:marTop w:val="0"/>
                  <w:marBottom w:val="240"/>
                  <w:divBdr>
                    <w:top w:val="none" w:sz="0" w:space="0" w:color="auto"/>
                    <w:left w:val="single" w:sz="6" w:space="24" w:color="9B9B9B"/>
                    <w:bottom w:val="none" w:sz="0" w:space="0" w:color="auto"/>
                    <w:right w:val="none" w:sz="0" w:space="0" w:color="auto"/>
                  </w:divBdr>
                </w:div>
                <w:div w:id="334112270">
                  <w:blockQuote w:val="1"/>
                  <w:marLeft w:val="480"/>
                  <w:marRight w:val="0"/>
                  <w:marTop w:val="0"/>
                  <w:marBottom w:val="240"/>
                  <w:divBdr>
                    <w:top w:val="none" w:sz="0" w:space="0" w:color="auto"/>
                    <w:left w:val="single" w:sz="6" w:space="24" w:color="9B9B9B"/>
                    <w:bottom w:val="none" w:sz="0" w:space="0" w:color="auto"/>
                    <w:right w:val="none" w:sz="0" w:space="0" w:color="auto"/>
                  </w:divBdr>
                </w:div>
              </w:divsChild>
            </w:div>
          </w:divsChild>
        </w:div>
        <w:div w:id="711733187">
          <w:marLeft w:val="0"/>
          <w:marRight w:val="0"/>
          <w:marTop w:val="288"/>
          <w:marBottom w:val="0"/>
          <w:divBdr>
            <w:top w:val="none" w:sz="0" w:space="0" w:color="auto"/>
            <w:left w:val="none" w:sz="0" w:space="0" w:color="auto"/>
            <w:bottom w:val="none" w:sz="0" w:space="0" w:color="auto"/>
            <w:right w:val="none" w:sz="0" w:space="0" w:color="auto"/>
          </w:divBdr>
          <w:divsChild>
            <w:div w:id="225991501">
              <w:marLeft w:val="0"/>
              <w:marRight w:val="0"/>
              <w:marTop w:val="0"/>
              <w:marBottom w:val="0"/>
              <w:divBdr>
                <w:top w:val="none" w:sz="0" w:space="0" w:color="auto"/>
                <w:left w:val="none" w:sz="0" w:space="0" w:color="auto"/>
                <w:bottom w:val="none" w:sz="0" w:space="0" w:color="auto"/>
                <w:right w:val="none" w:sz="0" w:space="0" w:color="auto"/>
              </w:divBdr>
              <w:divsChild>
                <w:div w:id="835419188">
                  <w:marLeft w:val="0"/>
                  <w:marRight w:val="0"/>
                  <w:marTop w:val="0"/>
                  <w:marBottom w:val="0"/>
                  <w:divBdr>
                    <w:top w:val="none" w:sz="0" w:space="0" w:color="auto"/>
                    <w:left w:val="none" w:sz="0" w:space="0" w:color="auto"/>
                    <w:bottom w:val="none" w:sz="0" w:space="0" w:color="auto"/>
                    <w:right w:val="none" w:sz="0" w:space="0" w:color="auto"/>
                  </w:divBdr>
                  <w:divsChild>
                    <w:div w:id="18410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03490">
      <w:bodyDiv w:val="1"/>
      <w:marLeft w:val="0"/>
      <w:marRight w:val="0"/>
      <w:marTop w:val="0"/>
      <w:marBottom w:val="0"/>
      <w:divBdr>
        <w:top w:val="none" w:sz="0" w:space="0" w:color="auto"/>
        <w:left w:val="none" w:sz="0" w:space="0" w:color="auto"/>
        <w:bottom w:val="none" w:sz="0" w:space="0" w:color="auto"/>
        <w:right w:val="none" w:sz="0" w:space="0" w:color="auto"/>
      </w:divBdr>
      <w:divsChild>
        <w:div w:id="206720296">
          <w:marLeft w:val="0"/>
          <w:marRight w:val="0"/>
          <w:marTop w:val="240"/>
          <w:marBottom w:val="360"/>
          <w:divBdr>
            <w:top w:val="single" w:sz="6" w:space="0" w:color="6A6A6A"/>
            <w:left w:val="none" w:sz="0" w:space="0" w:color="auto"/>
            <w:bottom w:val="single" w:sz="6" w:space="0" w:color="6A6A6A"/>
            <w:right w:val="none" w:sz="0" w:space="0" w:color="auto"/>
          </w:divBdr>
        </w:div>
        <w:div w:id="1582762303">
          <w:marLeft w:val="0"/>
          <w:marRight w:val="0"/>
          <w:marTop w:val="0"/>
          <w:marBottom w:val="0"/>
          <w:divBdr>
            <w:top w:val="none" w:sz="0" w:space="0" w:color="auto"/>
            <w:left w:val="none" w:sz="0" w:space="0" w:color="auto"/>
            <w:bottom w:val="none" w:sz="0" w:space="0" w:color="auto"/>
            <w:right w:val="none" w:sz="0" w:space="0" w:color="auto"/>
          </w:divBdr>
        </w:div>
      </w:divsChild>
    </w:div>
    <w:div w:id="1350597373">
      <w:bodyDiv w:val="1"/>
      <w:marLeft w:val="0"/>
      <w:marRight w:val="0"/>
      <w:marTop w:val="0"/>
      <w:marBottom w:val="0"/>
      <w:divBdr>
        <w:top w:val="none" w:sz="0" w:space="0" w:color="auto"/>
        <w:left w:val="none" w:sz="0" w:space="0" w:color="auto"/>
        <w:bottom w:val="none" w:sz="0" w:space="0" w:color="auto"/>
        <w:right w:val="none" w:sz="0" w:space="0" w:color="auto"/>
      </w:divBdr>
      <w:divsChild>
        <w:div w:id="1410924938">
          <w:marLeft w:val="0"/>
          <w:marRight w:val="0"/>
          <w:marTop w:val="0"/>
          <w:marBottom w:val="0"/>
          <w:divBdr>
            <w:top w:val="none" w:sz="0" w:space="0" w:color="auto"/>
            <w:left w:val="none" w:sz="0" w:space="0" w:color="auto"/>
            <w:bottom w:val="none" w:sz="0" w:space="0" w:color="auto"/>
            <w:right w:val="none" w:sz="0" w:space="0" w:color="auto"/>
          </w:divBdr>
          <w:divsChild>
            <w:div w:id="948586717">
              <w:marLeft w:val="0"/>
              <w:marRight w:val="0"/>
              <w:marTop w:val="0"/>
              <w:marBottom w:val="0"/>
              <w:divBdr>
                <w:top w:val="none" w:sz="0" w:space="0" w:color="auto"/>
                <w:left w:val="none" w:sz="0" w:space="0" w:color="auto"/>
                <w:bottom w:val="none" w:sz="0" w:space="0" w:color="auto"/>
                <w:right w:val="none" w:sz="0" w:space="0" w:color="auto"/>
              </w:divBdr>
            </w:div>
          </w:divsChild>
        </w:div>
        <w:div w:id="881138975">
          <w:marLeft w:val="0"/>
          <w:marRight w:val="0"/>
          <w:marTop w:val="0"/>
          <w:marBottom w:val="0"/>
          <w:divBdr>
            <w:top w:val="none" w:sz="0" w:space="0" w:color="auto"/>
            <w:left w:val="none" w:sz="0" w:space="0" w:color="auto"/>
            <w:bottom w:val="none" w:sz="0" w:space="0" w:color="auto"/>
            <w:right w:val="none" w:sz="0" w:space="0" w:color="auto"/>
          </w:divBdr>
          <w:divsChild>
            <w:div w:id="587883326">
              <w:marLeft w:val="0"/>
              <w:marRight w:val="0"/>
              <w:marTop w:val="0"/>
              <w:marBottom w:val="0"/>
              <w:divBdr>
                <w:top w:val="none" w:sz="0" w:space="0" w:color="auto"/>
                <w:left w:val="none" w:sz="0" w:space="0" w:color="auto"/>
                <w:bottom w:val="none" w:sz="0" w:space="0" w:color="auto"/>
                <w:right w:val="none" w:sz="0" w:space="0" w:color="auto"/>
              </w:divBdr>
            </w:div>
            <w:div w:id="1874267461">
              <w:marLeft w:val="0"/>
              <w:marRight w:val="0"/>
              <w:marTop w:val="0"/>
              <w:marBottom w:val="0"/>
              <w:divBdr>
                <w:top w:val="none" w:sz="0" w:space="0" w:color="auto"/>
                <w:left w:val="none" w:sz="0" w:space="0" w:color="auto"/>
                <w:bottom w:val="none" w:sz="0" w:space="0" w:color="auto"/>
                <w:right w:val="none" w:sz="0" w:space="0" w:color="auto"/>
              </w:divBdr>
            </w:div>
            <w:div w:id="250823604">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sChild>
                <w:div w:id="1426532367">
                  <w:marLeft w:val="0"/>
                  <w:marRight w:val="0"/>
                  <w:marTop w:val="60"/>
                  <w:marBottom w:val="480"/>
                  <w:divBdr>
                    <w:top w:val="none" w:sz="0" w:space="0" w:color="auto"/>
                    <w:left w:val="none" w:sz="0" w:space="0" w:color="auto"/>
                    <w:bottom w:val="none" w:sz="0" w:space="0" w:color="auto"/>
                    <w:right w:val="none" w:sz="0" w:space="0" w:color="auto"/>
                  </w:divBdr>
                  <w:divsChild>
                    <w:div w:id="17694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3007">
              <w:marLeft w:val="0"/>
              <w:marRight w:val="0"/>
              <w:marTop w:val="0"/>
              <w:marBottom w:val="0"/>
              <w:divBdr>
                <w:top w:val="none" w:sz="0" w:space="0" w:color="auto"/>
                <w:left w:val="none" w:sz="0" w:space="0" w:color="auto"/>
                <w:bottom w:val="none" w:sz="0" w:space="0" w:color="auto"/>
                <w:right w:val="none" w:sz="0" w:space="0" w:color="auto"/>
              </w:divBdr>
            </w:div>
            <w:div w:id="1210073713">
              <w:marLeft w:val="0"/>
              <w:marRight w:val="0"/>
              <w:marTop w:val="0"/>
              <w:marBottom w:val="0"/>
              <w:divBdr>
                <w:top w:val="none" w:sz="0" w:space="0" w:color="auto"/>
                <w:left w:val="none" w:sz="0" w:space="0" w:color="auto"/>
                <w:bottom w:val="none" w:sz="0" w:space="0" w:color="auto"/>
                <w:right w:val="none" w:sz="0" w:space="0" w:color="auto"/>
              </w:divBdr>
            </w:div>
            <w:div w:id="241334534">
              <w:marLeft w:val="0"/>
              <w:marRight w:val="0"/>
              <w:marTop w:val="0"/>
              <w:marBottom w:val="0"/>
              <w:divBdr>
                <w:top w:val="none" w:sz="0" w:space="0" w:color="auto"/>
                <w:left w:val="none" w:sz="0" w:space="0" w:color="auto"/>
                <w:bottom w:val="none" w:sz="0" w:space="0" w:color="auto"/>
                <w:right w:val="none" w:sz="0" w:space="0" w:color="auto"/>
              </w:divBdr>
            </w:div>
            <w:div w:id="2110083847">
              <w:marLeft w:val="0"/>
              <w:marRight w:val="0"/>
              <w:marTop w:val="0"/>
              <w:marBottom w:val="0"/>
              <w:divBdr>
                <w:top w:val="none" w:sz="0" w:space="0" w:color="auto"/>
                <w:left w:val="none" w:sz="0" w:space="0" w:color="auto"/>
                <w:bottom w:val="none" w:sz="0" w:space="0" w:color="auto"/>
                <w:right w:val="none" w:sz="0" w:space="0" w:color="auto"/>
              </w:divBdr>
            </w:div>
            <w:div w:id="2060396022">
              <w:marLeft w:val="0"/>
              <w:marRight w:val="0"/>
              <w:marTop w:val="0"/>
              <w:marBottom w:val="0"/>
              <w:divBdr>
                <w:top w:val="none" w:sz="0" w:space="0" w:color="auto"/>
                <w:left w:val="none" w:sz="0" w:space="0" w:color="auto"/>
                <w:bottom w:val="none" w:sz="0" w:space="0" w:color="auto"/>
                <w:right w:val="none" w:sz="0" w:space="0" w:color="auto"/>
              </w:divBdr>
              <w:divsChild>
                <w:div w:id="866870836">
                  <w:marLeft w:val="0"/>
                  <w:marRight w:val="0"/>
                  <w:marTop w:val="60"/>
                  <w:marBottom w:val="480"/>
                  <w:divBdr>
                    <w:top w:val="none" w:sz="0" w:space="0" w:color="auto"/>
                    <w:left w:val="none" w:sz="0" w:space="0" w:color="auto"/>
                    <w:bottom w:val="none" w:sz="0" w:space="0" w:color="auto"/>
                    <w:right w:val="none" w:sz="0" w:space="0" w:color="auto"/>
                  </w:divBdr>
                  <w:divsChild>
                    <w:div w:id="15691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841">
              <w:marLeft w:val="0"/>
              <w:marRight w:val="0"/>
              <w:marTop w:val="0"/>
              <w:marBottom w:val="0"/>
              <w:divBdr>
                <w:top w:val="none" w:sz="0" w:space="0" w:color="auto"/>
                <w:left w:val="none" w:sz="0" w:space="0" w:color="auto"/>
                <w:bottom w:val="none" w:sz="0" w:space="0" w:color="auto"/>
                <w:right w:val="none" w:sz="0" w:space="0" w:color="auto"/>
              </w:divBdr>
            </w:div>
            <w:div w:id="665012706">
              <w:marLeft w:val="0"/>
              <w:marRight w:val="0"/>
              <w:marTop w:val="0"/>
              <w:marBottom w:val="0"/>
              <w:divBdr>
                <w:top w:val="none" w:sz="0" w:space="0" w:color="auto"/>
                <w:left w:val="none" w:sz="0" w:space="0" w:color="auto"/>
                <w:bottom w:val="none" w:sz="0" w:space="0" w:color="auto"/>
                <w:right w:val="none" w:sz="0" w:space="0" w:color="auto"/>
              </w:divBdr>
            </w:div>
            <w:div w:id="139229837">
              <w:marLeft w:val="0"/>
              <w:marRight w:val="0"/>
              <w:marTop w:val="0"/>
              <w:marBottom w:val="0"/>
              <w:divBdr>
                <w:top w:val="none" w:sz="0" w:space="0" w:color="auto"/>
                <w:left w:val="none" w:sz="0" w:space="0" w:color="auto"/>
                <w:bottom w:val="none" w:sz="0" w:space="0" w:color="auto"/>
                <w:right w:val="none" w:sz="0" w:space="0" w:color="auto"/>
              </w:divBdr>
            </w:div>
            <w:div w:id="437724004">
              <w:marLeft w:val="0"/>
              <w:marRight w:val="0"/>
              <w:marTop w:val="0"/>
              <w:marBottom w:val="0"/>
              <w:divBdr>
                <w:top w:val="none" w:sz="0" w:space="0" w:color="auto"/>
                <w:left w:val="none" w:sz="0" w:space="0" w:color="auto"/>
                <w:bottom w:val="none" w:sz="0" w:space="0" w:color="auto"/>
                <w:right w:val="none" w:sz="0" w:space="0" w:color="auto"/>
              </w:divBdr>
            </w:div>
            <w:div w:id="1062943439">
              <w:marLeft w:val="0"/>
              <w:marRight w:val="0"/>
              <w:marTop w:val="0"/>
              <w:marBottom w:val="0"/>
              <w:divBdr>
                <w:top w:val="none" w:sz="0" w:space="0" w:color="auto"/>
                <w:left w:val="none" w:sz="0" w:space="0" w:color="auto"/>
                <w:bottom w:val="none" w:sz="0" w:space="0" w:color="auto"/>
                <w:right w:val="none" w:sz="0" w:space="0" w:color="auto"/>
              </w:divBdr>
            </w:div>
            <w:div w:id="358237159">
              <w:marLeft w:val="0"/>
              <w:marRight w:val="0"/>
              <w:marTop w:val="0"/>
              <w:marBottom w:val="0"/>
              <w:divBdr>
                <w:top w:val="none" w:sz="0" w:space="0" w:color="auto"/>
                <w:left w:val="none" w:sz="0" w:space="0" w:color="auto"/>
                <w:bottom w:val="none" w:sz="0" w:space="0" w:color="auto"/>
                <w:right w:val="none" w:sz="0" w:space="0" w:color="auto"/>
              </w:divBdr>
              <w:divsChild>
                <w:div w:id="2077705325">
                  <w:marLeft w:val="0"/>
                  <w:marRight w:val="0"/>
                  <w:marTop w:val="60"/>
                  <w:marBottom w:val="480"/>
                  <w:divBdr>
                    <w:top w:val="none" w:sz="0" w:space="0" w:color="auto"/>
                    <w:left w:val="none" w:sz="0" w:space="0" w:color="auto"/>
                    <w:bottom w:val="none" w:sz="0" w:space="0" w:color="auto"/>
                    <w:right w:val="none" w:sz="0" w:space="0" w:color="auto"/>
                  </w:divBdr>
                  <w:divsChild>
                    <w:div w:id="5274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313">
              <w:marLeft w:val="0"/>
              <w:marRight w:val="0"/>
              <w:marTop w:val="0"/>
              <w:marBottom w:val="0"/>
              <w:divBdr>
                <w:top w:val="none" w:sz="0" w:space="0" w:color="auto"/>
                <w:left w:val="none" w:sz="0" w:space="0" w:color="auto"/>
                <w:bottom w:val="none" w:sz="0" w:space="0" w:color="auto"/>
                <w:right w:val="none" w:sz="0" w:space="0" w:color="auto"/>
              </w:divBdr>
            </w:div>
            <w:div w:id="1398280636">
              <w:marLeft w:val="0"/>
              <w:marRight w:val="0"/>
              <w:marTop w:val="0"/>
              <w:marBottom w:val="0"/>
              <w:divBdr>
                <w:top w:val="none" w:sz="0" w:space="0" w:color="auto"/>
                <w:left w:val="none" w:sz="0" w:space="0" w:color="auto"/>
                <w:bottom w:val="none" w:sz="0" w:space="0" w:color="auto"/>
                <w:right w:val="none" w:sz="0" w:space="0" w:color="auto"/>
              </w:divBdr>
            </w:div>
            <w:div w:id="1549417422">
              <w:marLeft w:val="0"/>
              <w:marRight w:val="0"/>
              <w:marTop w:val="0"/>
              <w:marBottom w:val="0"/>
              <w:divBdr>
                <w:top w:val="none" w:sz="0" w:space="0" w:color="auto"/>
                <w:left w:val="none" w:sz="0" w:space="0" w:color="auto"/>
                <w:bottom w:val="none" w:sz="0" w:space="0" w:color="auto"/>
                <w:right w:val="none" w:sz="0" w:space="0" w:color="auto"/>
              </w:divBdr>
            </w:div>
            <w:div w:id="1843278445">
              <w:marLeft w:val="0"/>
              <w:marRight w:val="0"/>
              <w:marTop w:val="0"/>
              <w:marBottom w:val="0"/>
              <w:divBdr>
                <w:top w:val="none" w:sz="0" w:space="0" w:color="auto"/>
                <w:left w:val="none" w:sz="0" w:space="0" w:color="auto"/>
                <w:bottom w:val="none" w:sz="0" w:space="0" w:color="auto"/>
                <w:right w:val="none" w:sz="0" w:space="0" w:color="auto"/>
              </w:divBdr>
            </w:div>
            <w:div w:id="618100045">
              <w:marLeft w:val="0"/>
              <w:marRight w:val="0"/>
              <w:marTop w:val="0"/>
              <w:marBottom w:val="0"/>
              <w:divBdr>
                <w:top w:val="none" w:sz="0" w:space="0" w:color="auto"/>
                <w:left w:val="none" w:sz="0" w:space="0" w:color="auto"/>
                <w:bottom w:val="none" w:sz="0" w:space="0" w:color="auto"/>
                <w:right w:val="none" w:sz="0" w:space="0" w:color="auto"/>
              </w:divBdr>
              <w:divsChild>
                <w:div w:id="926226731">
                  <w:marLeft w:val="0"/>
                  <w:marRight w:val="0"/>
                  <w:marTop w:val="60"/>
                  <w:marBottom w:val="480"/>
                  <w:divBdr>
                    <w:top w:val="none" w:sz="0" w:space="0" w:color="auto"/>
                    <w:left w:val="none" w:sz="0" w:space="0" w:color="auto"/>
                    <w:bottom w:val="none" w:sz="0" w:space="0" w:color="auto"/>
                    <w:right w:val="none" w:sz="0" w:space="0" w:color="auto"/>
                  </w:divBdr>
                  <w:divsChild>
                    <w:div w:id="6862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753">
              <w:marLeft w:val="0"/>
              <w:marRight w:val="0"/>
              <w:marTop w:val="0"/>
              <w:marBottom w:val="0"/>
              <w:divBdr>
                <w:top w:val="none" w:sz="0" w:space="0" w:color="auto"/>
                <w:left w:val="none" w:sz="0" w:space="0" w:color="auto"/>
                <w:bottom w:val="none" w:sz="0" w:space="0" w:color="auto"/>
                <w:right w:val="none" w:sz="0" w:space="0" w:color="auto"/>
              </w:divBdr>
            </w:div>
            <w:div w:id="1464234499">
              <w:marLeft w:val="0"/>
              <w:marRight w:val="0"/>
              <w:marTop w:val="0"/>
              <w:marBottom w:val="0"/>
              <w:divBdr>
                <w:top w:val="none" w:sz="0" w:space="0" w:color="auto"/>
                <w:left w:val="none" w:sz="0" w:space="0" w:color="auto"/>
                <w:bottom w:val="none" w:sz="0" w:space="0" w:color="auto"/>
                <w:right w:val="none" w:sz="0" w:space="0" w:color="auto"/>
              </w:divBdr>
            </w:div>
            <w:div w:id="133446951">
              <w:marLeft w:val="0"/>
              <w:marRight w:val="0"/>
              <w:marTop w:val="0"/>
              <w:marBottom w:val="0"/>
              <w:divBdr>
                <w:top w:val="none" w:sz="0" w:space="0" w:color="auto"/>
                <w:left w:val="none" w:sz="0" w:space="0" w:color="auto"/>
                <w:bottom w:val="none" w:sz="0" w:space="0" w:color="auto"/>
                <w:right w:val="none" w:sz="0" w:space="0" w:color="auto"/>
              </w:divBdr>
            </w:div>
            <w:div w:id="549808964">
              <w:marLeft w:val="0"/>
              <w:marRight w:val="0"/>
              <w:marTop w:val="0"/>
              <w:marBottom w:val="0"/>
              <w:divBdr>
                <w:top w:val="none" w:sz="0" w:space="0" w:color="auto"/>
                <w:left w:val="none" w:sz="0" w:space="0" w:color="auto"/>
                <w:bottom w:val="none" w:sz="0" w:space="0" w:color="auto"/>
                <w:right w:val="none" w:sz="0" w:space="0" w:color="auto"/>
              </w:divBdr>
            </w:div>
            <w:div w:id="739517732">
              <w:marLeft w:val="0"/>
              <w:marRight w:val="0"/>
              <w:marTop w:val="0"/>
              <w:marBottom w:val="0"/>
              <w:divBdr>
                <w:top w:val="none" w:sz="0" w:space="0" w:color="auto"/>
                <w:left w:val="none" w:sz="0" w:space="0" w:color="auto"/>
                <w:bottom w:val="none" w:sz="0" w:space="0" w:color="auto"/>
                <w:right w:val="none" w:sz="0" w:space="0" w:color="auto"/>
              </w:divBdr>
            </w:div>
            <w:div w:id="2082678143">
              <w:marLeft w:val="0"/>
              <w:marRight w:val="0"/>
              <w:marTop w:val="0"/>
              <w:marBottom w:val="0"/>
              <w:divBdr>
                <w:top w:val="none" w:sz="0" w:space="0" w:color="auto"/>
                <w:left w:val="none" w:sz="0" w:space="0" w:color="auto"/>
                <w:bottom w:val="none" w:sz="0" w:space="0" w:color="auto"/>
                <w:right w:val="none" w:sz="0" w:space="0" w:color="auto"/>
              </w:divBdr>
              <w:divsChild>
                <w:div w:id="1403872136">
                  <w:marLeft w:val="0"/>
                  <w:marRight w:val="0"/>
                  <w:marTop w:val="60"/>
                  <w:marBottom w:val="480"/>
                  <w:divBdr>
                    <w:top w:val="none" w:sz="0" w:space="0" w:color="auto"/>
                    <w:left w:val="none" w:sz="0" w:space="0" w:color="auto"/>
                    <w:bottom w:val="none" w:sz="0" w:space="0" w:color="auto"/>
                    <w:right w:val="none" w:sz="0" w:space="0" w:color="auto"/>
                  </w:divBdr>
                  <w:divsChild>
                    <w:div w:id="17103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3522">
              <w:marLeft w:val="0"/>
              <w:marRight w:val="0"/>
              <w:marTop w:val="0"/>
              <w:marBottom w:val="0"/>
              <w:divBdr>
                <w:top w:val="none" w:sz="0" w:space="0" w:color="auto"/>
                <w:left w:val="none" w:sz="0" w:space="0" w:color="auto"/>
                <w:bottom w:val="none" w:sz="0" w:space="0" w:color="auto"/>
                <w:right w:val="none" w:sz="0" w:space="0" w:color="auto"/>
              </w:divBdr>
            </w:div>
            <w:div w:id="11249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1645">
      <w:bodyDiv w:val="1"/>
      <w:marLeft w:val="0"/>
      <w:marRight w:val="0"/>
      <w:marTop w:val="0"/>
      <w:marBottom w:val="0"/>
      <w:divBdr>
        <w:top w:val="none" w:sz="0" w:space="0" w:color="auto"/>
        <w:left w:val="none" w:sz="0" w:space="0" w:color="auto"/>
        <w:bottom w:val="none" w:sz="0" w:space="0" w:color="auto"/>
        <w:right w:val="none" w:sz="0" w:space="0" w:color="auto"/>
      </w:divBdr>
      <w:divsChild>
        <w:div w:id="1495141578">
          <w:marLeft w:val="0"/>
          <w:marRight w:val="0"/>
          <w:marTop w:val="0"/>
          <w:marBottom w:val="360"/>
          <w:divBdr>
            <w:top w:val="none" w:sz="0" w:space="0" w:color="auto"/>
            <w:left w:val="none" w:sz="0" w:space="0" w:color="auto"/>
            <w:bottom w:val="none" w:sz="0" w:space="0" w:color="auto"/>
            <w:right w:val="none" w:sz="0" w:space="0" w:color="auto"/>
          </w:divBdr>
          <w:divsChild>
            <w:div w:id="974917779">
              <w:marLeft w:val="0"/>
              <w:marRight w:val="0"/>
              <w:marTop w:val="0"/>
              <w:marBottom w:val="0"/>
              <w:divBdr>
                <w:top w:val="none" w:sz="0" w:space="0" w:color="auto"/>
                <w:left w:val="none" w:sz="0" w:space="0" w:color="auto"/>
                <w:bottom w:val="none" w:sz="0" w:space="0" w:color="auto"/>
                <w:right w:val="none" w:sz="0" w:space="0" w:color="auto"/>
              </w:divBdr>
              <w:divsChild>
                <w:div w:id="1385132568">
                  <w:marLeft w:val="0"/>
                  <w:marRight w:val="0"/>
                  <w:marTop w:val="0"/>
                  <w:marBottom w:val="0"/>
                  <w:divBdr>
                    <w:top w:val="none" w:sz="0" w:space="0" w:color="auto"/>
                    <w:left w:val="none" w:sz="0" w:space="0" w:color="auto"/>
                    <w:bottom w:val="none" w:sz="0" w:space="0" w:color="auto"/>
                    <w:right w:val="none" w:sz="0" w:space="0" w:color="auto"/>
                  </w:divBdr>
                  <w:divsChild>
                    <w:div w:id="533352692">
                      <w:marLeft w:val="0"/>
                      <w:marRight w:val="0"/>
                      <w:marTop w:val="0"/>
                      <w:marBottom w:val="0"/>
                      <w:divBdr>
                        <w:top w:val="none" w:sz="0" w:space="0" w:color="auto"/>
                        <w:left w:val="none" w:sz="0" w:space="0" w:color="auto"/>
                        <w:bottom w:val="none" w:sz="0" w:space="0" w:color="auto"/>
                        <w:right w:val="none" w:sz="0" w:space="0" w:color="auto"/>
                      </w:divBdr>
                      <w:divsChild>
                        <w:div w:id="6075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2739">
          <w:marLeft w:val="0"/>
          <w:marRight w:val="0"/>
          <w:marTop w:val="0"/>
          <w:marBottom w:val="360"/>
          <w:divBdr>
            <w:top w:val="none" w:sz="0" w:space="0" w:color="auto"/>
            <w:left w:val="none" w:sz="0" w:space="0" w:color="auto"/>
            <w:bottom w:val="none" w:sz="0" w:space="0" w:color="auto"/>
            <w:right w:val="none" w:sz="0" w:space="0" w:color="auto"/>
          </w:divBdr>
          <w:divsChild>
            <w:div w:id="9823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4225">
      <w:bodyDiv w:val="1"/>
      <w:marLeft w:val="0"/>
      <w:marRight w:val="0"/>
      <w:marTop w:val="0"/>
      <w:marBottom w:val="0"/>
      <w:divBdr>
        <w:top w:val="none" w:sz="0" w:space="0" w:color="auto"/>
        <w:left w:val="none" w:sz="0" w:space="0" w:color="auto"/>
        <w:bottom w:val="none" w:sz="0" w:space="0" w:color="auto"/>
        <w:right w:val="none" w:sz="0" w:space="0" w:color="auto"/>
      </w:divBdr>
      <w:divsChild>
        <w:div w:id="1311010937">
          <w:blockQuote w:val="1"/>
          <w:marLeft w:val="480"/>
          <w:marRight w:val="0"/>
          <w:marTop w:val="0"/>
          <w:marBottom w:val="240"/>
          <w:divBdr>
            <w:top w:val="none" w:sz="0" w:space="0" w:color="auto"/>
            <w:left w:val="single" w:sz="6" w:space="24" w:color="9B9B9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Lanell Rabner</cp:lastModifiedBy>
  <cp:revision>2</cp:revision>
  <dcterms:created xsi:type="dcterms:W3CDTF">2020-09-17T22:48:00Z</dcterms:created>
  <dcterms:modified xsi:type="dcterms:W3CDTF">2020-09-17T22:48:00Z</dcterms:modified>
</cp:coreProperties>
</file>